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61" w:rsidRDefault="004E592B">
      <w:pPr>
        <w:jc w:val="center"/>
        <w:rPr>
          <w:rFonts w:ascii="宋体" w:hAnsi="宋体"/>
          <w:b/>
          <w:bCs/>
          <w:sz w:val="32"/>
          <w:szCs w:val="32"/>
        </w:rPr>
      </w:pPr>
      <w:r>
        <w:rPr>
          <w:rFonts w:ascii="宋体" w:hAnsi="宋体" w:hint="eastAsia"/>
          <w:b/>
          <w:bCs/>
          <w:sz w:val="32"/>
          <w:szCs w:val="32"/>
        </w:rPr>
        <w:t>安徽济民肿瘤医院</w:t>
      </w:r>
      <w:r>
        <w:rPr>
          <w:rFonts w:ascii="宋体" w:hAnsi="宋体" w:hint="eastAsia"/>
          <w:b/>
          <w:bCs/>
          <w:sz w:val="32"/>
          <w:szCs w:val="32"/>
        </w:rPr>
        <w:t>C</w:t>
      </w:r>
      <w:r>
        <w:rPr>
          <w:rFonts w:ascii="宋体" w:hAnsi="宋体"/>
          <w:b/>
          <w:bCs/>
          <w:sz w:val="32"/>
          <w:szCs w:val="32"/>
        </w:rPr>
        <w:t>T</w:t>
      </w:r>
      <w:r>
        <w:rPr>
          <w:rFonts w:ascii="宋体" w:hAnsi="宋体" w:hint="eastAsia"/>
          <w:b/>
          <w:bCs/>
          <w:sz w:val="32"/>
          <w:szCs w:val="32"/>
        </w:rPr>
        <w:t>采购</w:t>
      </w:r>
      <w:r>
        <w:rPr>
          <w:rFonts w:ascii="宋体" w:hAnsi="宋体" w:hint="eastAsia"/>
          <w:b/>
          <w:bCs/>
          <w:sz w:val="32"/>
          <w:szCs w:val="32"/>
        </w:rPr>
        <w:t>招标文件</w:t>
      </w:r>
    </w:p>
    <w:p w:rsidR="000C4461" w:rsidRDefault="004E592B">
      <w:pPr>
        <w:jc w:val="right"/>
        <w:rPr>
          <w:rFonts w:ascii="宋体" w:hAnsi="宋体"/>
          <w:b/>
          <w:bCs/>
          <w:sz w:val="32"/>
          <w:szCs w:val="32"/>
        </w:rPr>
      </w:pPr>
      <w:r>
        <w:rPr>
          <w:rFonts w:ascii="宋体" w:hAnsi="宋体" w:hint="eastAsia"/>
          <w:b/>
          <w:bCs/>
          <w:sz w:val="32"/>
          <w:szCs w:val="32"/>
        </w:rPr>
        <w:t xml:space="preserve"> </w:t>
      </w:r>
    </w:p>
    <w:p w:rsidR="000C4461" w:rsidRDefault="004E592B">
      <w:pPr>
        <w:jc w:val="right"/>
        <w:rPr>
          <w:rFonts w:ascii="宋体" w:hAnsi="宋体"/>
          <w:b/>
          <w:bCs/>
          <w:sz w:val="32"/>
          <w:szCs w:val="32"/>
        </w:rPr>
      </w:pPr>
      <w:r>
        <w:rPr>
          <w:rFonts w:ascii="宋体" w:hAnsi="宋体" w:hint="eastAsia"/>
          <w:b/>
          <w:bCs/>
          <w:sz w:val="32"/>
          <w:szCs w:val="32"/>
        </w:rPr>
        <w:t xml:space="preserve"> </w:t>
      </w:r>
    </w:p>
    <w:p w:rsidR="000C4461" w:rsidRDefault="004E592B">
      <w:pPr>
        <w:jc w:val="right"/>
        <w:rPr>
          <w:rFonts w:ascii="宋体" w:hAnsi="宋体"/>
          <w:b/>
          <w:bCs/>
          <w:sz w:val="32"/>
          <w:szCs w:val="32"/>
        </w:rPr>
      </w:pPr>
      <w:r>
        <w:rPr>
          <w:rFonts w:ascii="宋体" w:hAnsi="宋体" w:hint="eastAsia"/>
          <w:b/>
          <w:bCs/>
          <w:sz w:val="32"/>
          <w:szCs w:val="32"/>
        </w:rPr>
        <w:t xml:space="preserve"> </w:t>
      </w:r>
    </w:p>
    <w:p w:rsidR="000C4461" w:rsidRDefault="004E592B">
      <w:pPr>
        <w:jc w:val="right"/>
        <w:rPr>
          <w:rFonts w:ascii="宋体" w:hAnsi="宋体"/>
          <w:b/>
          <w:bCs/>
          <w:sz w:val="32"/>
          <w:szCs w:val="32"/>
        </w:rPr>
      </w:pPr>
      <w:r>
        <w:rPr>
          <w:rFonts w:ascii="宋体" w:hAnsi="宋体" w:hint="eastAsia"/>
          <w:b/>
          <w:bCs/>
          <w:sz w:val="32"/>
          <w:szCs w:val="32"/>
        </w:rPr>
        <w:t xml:space="preserve"> </w:t>
      </w:r>
    </w:p>
    <w:p w:rsidR="000C4461" w:rsidRDefault="004E592B">
      <w:pPr>
        <w:jc w:val="right"/>
        <w:rPr>
          <w:rFonts w:ascii="宋体" w:hAnsi="宋体"/>
          <w:b/>
          <w:bCs/>
          <w:sz w:val="32"/>
          <w:szCs w:val="32"/>
        </w:rPr>
      </w:pPr>
      <w:r>
        <w:rPr>
          <w:rFonts w:ascii="宋体" w:hAnsi="宋体" w:hint="eastAsia"/>
          <w:b/>
          <w:bCs/>
          <w:sz w:val="32"/>
          <w:szCs w:val="32"/>
        </w:rPr>
        <w:t xml:space="preserve"> </w:t>
      </w:r>
    </w:p>
    <w:p w:rsidR="000C4461" w:rsidRDefault="004E592B">
      <w:pPr>
        <w:jc w:val="right"/>
        <w:rPr>
          <w:rFonts w:ascii="宋体" w:hAnsi="宋体"/>
          <w:b/>
          <w:bCs/>
          <w:sz w:val="32"/>
          <w:szCs w:val="32"/>
        </w:rPr>
      </w:pPr>
      <w:r>
        <w:rPr>
          <w:rFonts w:ascii="宋体" w:hAnsi="宋体" w:hint="eastAsia"/>
          <w:b/>
          <w:bCs/>
          <w:sz w:val="32"/>
          <w:szCs w:val="32"/>
        </w:rPr>
        <w:t xml:space="preserve"> </w:t>
      </w:r>
    </w:p>
    <w:p w:rsidR="000C4461" w:rsidRDefault="004E592B">
      <w:pPr>
        <w:jc w:val="right"/>
        <w:rPr>
          <w:rFonts w:ascii="宋体" w:hAnsi="宋体"/>
          <w:b/>
          <w:bCs/>
          <w:sz w:val="32"/>
          <w:szCs w:val="32"/>
        </w:rPr>
      </w:pPr>
      <w:r>
        <w:rPr>
          <w:rFonts w:ascii="宋体" w:hAnsi="宋体" w:hint="eastAsia"/>
          <w:b/>
          <w:bCs/>
          <w:sz w:val="32"/>
          <w:szCs w:val="32"/>
        </w:rPr>
        <w:t xml:space="preserve"> </w:t>
      </w:r>
    </w:p>
    <w:p w:rsidR="000C4461" w:rsidRDefault="004E592B">
      <w:pPr>
        <w:ind w:firstLineChars="1000" w:firstLine="3213"/>
        <w:rPr>
          <w:rFonts w:ascii="宋体" w:hAnsi="宋体"/>
          <w:b/>
          <w:bCs/>
          <w:sz w:val="32"/>
          <w:szCs w:val="32"/>
        </w:rPr>
      </w:pPr>
      <w:r>
        <w:rPr>
          <w:rFonts w:ascii="宋体" w:hAnsi="宋体" w:hint="eastAsia"/>
          <w:b/>
          <w:bCs/>
          <w:sz w:val="32"/>
          <w:szCs w:val="32"/>
        </w:rPr>
        <w:t>2020</w:t>
      </w:r>
      <w:r>
        <w:rPr>
          <w:rFonts w:ascii="宋体" w:hAnsi="宋体" w:hint="eastAsia"/>
          <w:b/>
          <w:bCs/>
          <w:sz w:val="32"/>
          <w:szCs w:val="32"/>
        </w:rPr>
        <w:t>年</w:t>
      </w:r>
      <w:r>
        <w:rPr>
          <w:rFonts w:ascii="宋体" w:hAnsi="宋体" w:hint="eastAsia"/>
          <w:b/>
          <w:bCs/>
          <w:sz w:val="32"/>
          <w:szCs w:val="32"/>
        </w:rPr>
        <w:t>1</w:t>
      </w:r>
      <w:r>
        <w:rPr>
          <w:rFonts w:ascii="宋体" w:hAnsi="宋体"/>
          <w:b/>
          <w:bCs/>
          <w:sz w:val="32"/>
          <w:szCs w:val="32"/>
        </w:rPr>
        <w:t>1</w:t>
      </w:r>
      <w:r>
        <w:rPr>
          <w:rFonts w:ascii="宋体" w:hAnsi="宋体" w:hint="eastAsia"/>
          <w:b/>
          <w:bCs/>
          <w:sz w:val="32"/>
          <w:szCs w:val="32"/>
        </w:rPr>
        <w:t>月</w:t>
      </w: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4E592B">
      <w:pPr>
        <w:pStyle w:val="1"/>
        <w:ind w:firstLineChars="1000" w:firstLine="2811"/>
        <w:rPr>
          <w:rFonts w:ascii="宋体" w:eastAsia="宋体" w:hAnsi="宋体"/>
          <w:sz w:val="24"/>
          <w:szCs w:val="24"/>
        </w:rPr>
      </w:pPr>
      <w:r>
        <w:rPr>
          <w:rFonts w:ascii="宋体" w:eastAsia="宋体" w:hAnsi="宋体" w:hint="eastAsia"/>
          <w:sz w:val="28"/>
          <w:szCs w:val="28"/>
        </w:rPr>
        <w:lastRenderedPageBreak/>
        <w:t>参与单位须知</w:t>
      </w:r>
    </w:p>
    <w:p w:rsidR="000C4461" w:rsidRDefault="004E592B">
      <w:pPr>
        <w:pStyle w:val="10"/>
        <w:numPr>
          <w:ilvl w:val="0"/>
          <w:numId w:val="1"/>
        </w:numPr>
        <w:spacing w:line="400" w:lineRule="exact"/>
        <w:ind w:firstLineChars="0"/>
        <w:jc w:val="left"/>
        <w:rPr>
          <w:rFonts w:ascii="宋体" w:hAnsi="宋体"/>
          <w:sz w:val="24"/>
          <w:szCs w:val="24"/>
        </w:rPr>
      </w:pPr>
      <w:r>
        <w:rPr>
          <w:rFonts w:ascii="宋体" w:hAnsi="宋体" w:hint="eastAsia"/>
          <w:sz w:val="24"/>
          <w:szCs w:val="24"/>
        </w:rPr>
        <w:t>项目说明</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项目名称：</w:t>
      </w:r>
      <w:r>
        <w:rPr>
          <w:rFonts w:ascii="宋体" w:hAnsi="宋体" w:hint="eastAsia"/>
          <w:kern w:val="0"/>
          <w:sz w:val="24"/>
          <w:szCs w:val="24"/>
        </w:rPr>
        <w:t>安徽济民肿瘤医院</w:t>
      </w:r>
      <w:r>
        <w:rPr>
          <w:rFonts w:ascii="宋体" w:hAnsi="宋体" w:hint="eastAsia"/>
          <w:kern w:val="0"/>
          <w:sz w:val="24"/>
          <w:szCs w:val="24"/>
        </w:rPr>
        <w:t>C</w:t>
      </w:r>
      <w:r>
        <w:rPr>
          <w:rFonts w:ascii="宋体" w:hAnsi="宋体"/>
          <w:kern w:val="0"/>
          <w:sz w:val="24"/>
          <w:szCs w:val="24"/>
        </w:rPr>
        <w:t>T</w:t>
      </w:r>
      <w:r>
        <w:rPr>
          <w:rFonts w:ascii="宋体" w:hAnsi="宋体" w:hint="eastAsia"/>
          <w:kern w:val="0"/>
          <w:sz w:val="24"/>
          <w:szCs w:val="24"/>
        </w:rPr>
        <w:t>采购</w:t>
      </w:r>
      <w:r>
        <w:rPr>
          <w:rFonts w:ascii="宋体" w:hAnsi="宋体" w:hint="eastAsia"/>
          <w:sz w:val="24"/>
          <w:szCs w:val="24"/>
        </w:rPr>
        <w:t>；</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项目招标单位、参与单位及最终选定合作单位：</w:t>
      </w:r>
    </w:p>
    <w:p w:rsidR="000C4461" w:rsidRDefault="004E592B" w:rsidP="005F040D">
      <w:pPr>
        <w:pStyle w:val="10"/>
        <w:spacing w:line="400" w:lineRule="exact"/>
        <w:ind w:leftChars="203" w:left="426" w:firstLineChars="177" w:firstLine="425"/>
        <w:jc w:val="left"/>
        <w:rPr>
          <w:rFonts w:ascii="宋体" w:hAnsi="宋体"/>
          <w:sz w:val="24"/>
          <w:szCs w:val="24"/>
        </w:rPr>
      </w:pPr>
      <w:r>
        <w:rPr>
          <w:rFonts w:ascii="宋体" w:hAnsi="宋体" w:hint="eastAsia"/>
          <w:sz w:val="24"/>
          <w:szCs w:val="24"/>
        </w:rPr>
        <w:t>本文</w:t>
      </w:r>
      <w:proofErr w:type="gramStart"/>
      <w:r>
        <w:rPr>
          <w:rFonts w:ascii="宋体" w:hAnsi="宋体" w:hint="eastAsia"/>
          <w:sz w:val="24"/>
          <w:szCs w:val="24"/>
        </w:rPr>
        <w:t>中项目</w:t>
      </w:r>
      <w:proofErr w:type="gramEnd"/>
      <w:r>
        <w:rPr>
          <w:rFonts w:ascii="宋体" w:hAnsi="宋体" w:hint="eastAsia"/>
          <w:sz w:val="24"/>
          <w:szCs w:val="24"/>
        </w:rPr>
        <w:t>招标单位为安徽济民肿瘤医院，亦称买方；参与单位指具备相应资质的供应商；最终选定合作单位指最后选中合作的参与单位，亦称卖方。</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项目参与费用</w:t>
      </w:r>
    </w:p>
    <w:p w:rsidR="000C4461" w:rsidRDefault="004E592B" w:rsidP="005F040D">
      <w:pPr>
        <w:pStyle w:val="10"/>
        <w:spacing w:line="400" w:lineRule="exact"/>
        <w:ind w:leftChars="203" w:left="426" w:firstLineChars="177" w:firstLine="425"/>
        <w:jc w:val="left"/>
        <w:rPr>
          <w:rFonts w:ascii="宋体" w:hAnsi="宋体"/>
          <w:sz w:val="24"/>
          <w:szCs w:val="24"/>
        </w:rPr>
      </w:pPr>
      <w:r>
        <w:rPr>
          <w:rFonts w:ascii="宋体" w:hAnsi="宋体" w:hint="eastAsia"/>
          <w:sz w:val="24"/>
          <w:szCs w:val="24"/>
        </w:rPr>
        <w:t>参与单位应承担所有与准备和参加报价项目有关的费用，无论结果如何，项目招标单位对上述费用不承担任何责任和义务。</w:t>
      </w:r>
    </w:p>
    <w:p w:rsidR="000C4461" w:rsidRDefault="004E592B">
      <w:pPr>
        <w:pStyle w:val="10"/>
        <w:numPr>
          <w:ilvl w:val="0"/>
          <w:numId w:val="1"/>
        </w:numPr>
        <w:spacing w:line="400" w:lineRule="exact"/>
        <w:ind w:firstLineChars="0"/>
        <w:jc w:val="left"/>
        <w:rPr>
          <w:rFonts w:ascii="宋体" w:hAnsi="宋体"/>
          <w:sz w:val="24"/>
          <w:szCs w:val="24"/>
        </w:rPr>
      </w:pPr>
      <w:r>
        <w:rPr>
          <w:rFonts w:ascii="宋体" w:hAnsi="宋体" w:hint="eastAsia"/>
          <w:sz w:val="24"/>
          <w:szCs w:val="24"/>
        </w:rPr>
        <w:t>合格参与单位</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参与单位应遵守中华人民共和国的相关法律、法规和项目招标单位有关规定。</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参与单位是承认本项目需求文件所有内容、响应项目需求、参加竞争的独立法人个体，本项目不接受联合体投标、多种方案投标，中标后不得分包、转包。</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参与单位是国内合法注册的独立法人。</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参与单位应具备承担本项目要求的能力，参与单位应具备并同意以下资质要求：</w:t>
      </w:r>
      <w:r>
        <w:rPr>
          <w:rFonts w:ascii="宋体" w:hAnsi="宋体" w:hint="eastAsia"/>
          <w:sz w:val="24"/>
          <w:szCs w:val="24"/>
        </w:rPr>
        <w:t xml:space="preserve"> </w:t>
      </w:r>
    </w:p>
    <w:p w:rsidR="000C4461" w:rsidRDefault="004E592B">
      <w:pPr>
        <w:pStyle w:val="10"/>
        <w:spacing w:line="400" w:lineRule="exact"/>
        <w:ind w:left="840" w:firstLineChars="0" w:firstLine="0"/>
        <w:jc w:val="left"/>
        <w:rPr>
          <w:rFonts w:ascii="宋体" w:hAnsi="宋体"/>
          <w:sz w:val="24"/>
          <w:szCs w:val="24"/>
        </w:rPr>
      </w:pPr>
      <w:r>
        <w:rPr>
          <w:rFonts w:ascii="宋体" w:hAnsi="宋体" w:hint="eastAsia"/>
          <w:sz w:val="24"/>
          <w:szCs w:val="24"/>
        </w:rPr>
        <w:t>4.1</w:t>
      </w:r>
      <w:r>
        <w:rPr>
          <w:rFonts w:ascii="宋体" w:hAnsi="宋体" w:hint="eastAsia"/>
          <w:sz w:val="24"/>
          <w:szCs w:val="24"/>
        </w:rPr>
        <w:t>）企业证照齐全、信誉良好，无违法、违规行为，无行业处罚等不良记录，营业执照、资质证书等文件均要在有效期内；</w:t>
      </w:r>
      <w:r>
        <w:rPr>
          <w:rFonts w:ascii="宋体" w:hAnsi="宋体" w:hint="eastAsia"/>
          <w:sz w:val="24"/>
          <w:szCs w:val="24"/>
        </w:rPr>
        <w:t xml:space="preserve"> </w:t>
      </w:r>
    </w:p>
    <w:p w:rsidR="000C4461" w:rsidRDefault="004E592B">
      <w:pPr>
        <w:pStyle w:val="10"/>
        <w:spacing w:line="400" w:lineRule="exact"/>
        <w:ind w:left="840" w:firstLineChars="0" w:firstLine="0"/>
        <w:jc w:val="left"/>
        <w:rPr>
          <w:rFonts w:ascii="宋体" w:hAnsi="宋体"/>
          <w:sz w:val="24"/>
          <w:szCs w:val="24"/>
        </w:rPr>
      </w:pPr>
      <w:r>
        <w:rPr>
          <w:rFonts w:ascii="宋体" w:hAnsi="宋体" w:hint="eastAsia"/>
          <w:sz w:val="24"/>
          <w:szCs w:val="24"/>
        </w:rPr>
        <w:t>4.2</w:t>
      </w:r>
      <w:r>
        <w:rPr>
          <w:rFonts w:ascii="宋体" w:hAnsi="宋体" w:hint="eastAsia"/>
          <w:sz w:val="24"/>
          <w:szCs w:val="24"/>
        </w:rPr>
        <w:t>）具有较强的项目研发能力、项目管理和组织实施能力，能够独立承担本项目建设，并有良好的工作业绩和履约记录。</w:t>
      </w:r>
    </w:p>
    <w:p w:rsidR="000C4461" w:rsidRDefault="004E592B">
      <w:pPr>
        <w:pStyle w:val="10"/>
        <w:spacing w:line="400" w:lineRule="exact"/>
        <w:ind w:left="840" w:firstLineChars="0" w:firstLine="0"/>
        <w:jc w:val="left"/>
        <w:rPr>
          <w:rFonts w:ascii="宋体" w:hAnsi="宋体"/>
          <w:sz w:val="24"/>
          <w:szCs w:val="24"/>
        </w:rPr>
      </w:pPr>
      <w:r>
        <w:rPr>
          <w:rFonts w:ascii="宋体" w:hAnsi="宋体" w:hint="eastAsia"/>
          <w:sz w:val="24"/>
          <w:szCs w:val="24"/>
        </w:rPr>
        <w:t>4.3</w:t>
      </w:r>
      <w:r>
        <w:rPr>
          <w:rFonts w:ascii="宋体" w:hAnsi="宋体" w:hint="eastAsia"/>
          <w:sz w:val="24"/>
          <w:szCs w:val="24"/>
        </w:rPr>
        <w:t>）参与单位应保证，招标单位在中华人民共和国接受投标人提供的软件或服务的任何一部分时，招标单位免受第三方提出侵犯其专利权或其它任何知识产权的起诉；</w:t>
      </w:r>
    </w:p>
    <w:p w:rsidR="000C4461" w:rsidRDefault="004E592B">
      <w:pPr>
        <w:pStyle w:val="10"/>
        <w:spacing w:line="400" w:lineRule="exact"/>
        <w:ind w:left="840" w:firstLineChars="0" w:firstLine="0"/>
        <w:jc w:val="left"/>
        <w:rPr>
          <w:rFonts w:ascii="宋体" w:hAnsi="宋体"/>
          <w:sz w:val="24"/>
          <w:szCs w:val="24"/>
        </w:rPr>
      </w:pPr>
      <w:r>
        <w:rPr>
          <w:rFonts w:ascii="宋体" w:hAnsi="宋体" w:hint="eastAsia"/>
          <w:sz w:val="24"/>
          <w:szCs w:val="24"/>
        </w:rPr>
        <w:t>4.4</w:t>
      </w:r>
      <w:r>
        <w:rPr>
          <w:rFonts w:ascii="宋体" w:hAnsi="宋体" w:hint="eastAsia"/>
          <w:sz w:val="24"/>
          <w:szCs w:val="24"/>
        </w:rPr>
        <w:t>）招标单位确认招标文件具有法律效力，任何个人与参与单位的口头协议均不能影响招标文件的任何条款和内容；</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合格的参与单位不应有腐败</w:t>
      </w:r>
      <w:r>
        <w:rPr>
          <w:rFonts w:ascii="宋体" w:hAnsi="宋体" w:hint="eastAsia"/>
          <w:sz w:val="24"/>
          <w:szCs w:val="24"/>
        </w:rPr>
        <w:t>和欺诈行为，如果参与单位在任何时候被法院、检察院及政府有关管理部门认定有腐败和欺诈行为，项目招标单位有权拒绝其参与、取消其选定承做资格、撤销已签署的合同。</w:t>
      </w:r>
    </w:p>
    <w:p w:rsidR="000C4461" w:rsidRDefault="004E592B">
      <w:pPr>
        <w:pStyle w:val="10"/>
        <w:numPr>
          <w:ilvl w:val="1"/>
          <w:numId w:val="1"/>
        </w:numPr>
        <w:spacing w:line="400" w:lineRule="exact"/>
        <w:ind w:firstLineChars="0"/>
        <w:jc w:val="left"/>
        <w:rPr>
          <w:rFonts w:ascii="宋体" w:hAnsi="宋体"/>
          <w:sz w:val="24"/>
          <w:szCs w:val="24"/>
          <w:u w:val="single"/>
        </w:rPr>
      </w:pPr>
      <w:r>
        <w:rPr>
          <w:rFonts w:ascii="宋体" w:hAnsi="宋体" w:hint="eastAsia"/>
          <w:sz w:val="24"/>
          <w:szCs w:val="24"/>
          <w:u w:val="single"/>
        </w:rPr>
        <w:t>参与单位应认真阅读、充分理解项目需求文件的全部内容，项目需求文件一经提交项目招标单位，即表明参与单位已经仔细阅读、调查和了解与项目有关的一切情况，并已理解项目需求文件的全部内容。</w:t>
      </w:r>
    </w:p>
    <w:p w:rsidR="000C4461" w:rsidRDefault="004E592B" w:rsidP="005F040D">
      <w:pPr>
        <w:pStyle w:val="10"/>
        <w:numPr>
          <w:ilvl w:val="0"/>
          <w:numId w:val="1"/>
        </w:numPr>
        <w:spacing w:line="400" w:lineRule="exact"/>
        <w:ind w:leftChars="-50" w:left="315" w:firstLineChars="0"/>
        <w:jc w:val="left"/>
        <w:rPr>
          <w:rFonts w:ascii="宋体" w:hAnsi="宋体"/>
          <w:sz w:val="24"/>
          <w:szCs w:val="24"/>
        </w:rPr>
      </w:pPr>
      <w:r>
        <w:rPr>
          <w:rFonts w:ascii="宋体" w:hAnsi="宋体" w:hint="eastAsia"/>
          <w:sz w:val="24"/>
          <w:szCs w:val="24"/>
        </w:rPr>
        <w:t>投标文件</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参与单位应按招标文件要求装订投标书，把每一份投标书装入信袋内加以密封，</w:t>
      </w:r>
      <w:r>
        <w:rPr>
          <w:rFonts w:ascii="宋体" w:hAnsi="宋体" w:hint="eastAsia"/>
          <w:sz w:val="24"/>
          <w:szCs w:val="24"/>
        </w:rPr>
        <w:lastRenderedPageBreak/>
        <w:t>并在封签处加盖单位公章；启封处加盖参与单位公章并由法定代表人或其授权代表签字。封皮上写明投标项目名称、招标编号，并注明“开标时启封”字样。封袋封条由参与单位自制。</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投标文件的内容描述以简要明了为原则，在能说清楚方案的情况下，</w:t>
      </w:r>
      <w:r>
        <w:rPr>
          <w:rFonts w:ascii="宋体" w:hAnsi="宋体" w:hint="eastAsia"/>
          <w:sz w:val="24"/>
          <w:szCs w:val="24"/>
        </w:rPr>
        <w:t>尽量</w:t>
      </w:r>
      <w:r>
        <w:rPr>
          <w:rFonts w:ascii="宋体" w:hAnsi="宋体" w:hint="eastAsia"/>
          <w:sz w:val="24"/>
          <w:szCs w:val="24"/>
        </w:rPr>
        <w:t>减少不必要的文字、图片，并双面打印，力求环保，勿浪费纸张。</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如果参与单位未按上述要求密封及加写标记，招标单位对投标文件的误投和提前启封不负责任。</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投标文件的递交份数为：</w:t>
      </w:r>
      <w:r>
        <w:rPr>
          <w:rFonts w:ascii="宋体" w:hAnsi="宋体" w:hint="eastAsia"/>
          <w:b/>
          <w:bCs/>
          <w:color w:val="FF0000"/>
          <w:sz w:val="24"/>
          <w:szCs w:val="24"/>
          <w:u w:val="single"/>
        </w:rPr>
        <w:t>一式五份，一份正本、四份副本</w:t>
      </w:r>
      <w:r>
        <w:rPr>
          <w:rFonts w:ascii="宋体" w:hAnsi="宋体" w:hint="eastAsia"/>
          <w:sz w:val="24"/>
          <w:szCs w:val="24"/>
        </w:rPr>
        <w:t>，正、副本如有内容</w:t>
      </w:r>
      <w:r>
        <w:rPr>
          <w:rFonts w:ascii="宋体" w:hAnsi="宋体" w:hint="eastAsia"/>
          <w:sz w:val="24"/>
          <w:szCs w:val="24"/>
        </w:rPr>
        <w:t>差异以正本为主。</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投标方式：</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w:t>
      </w:r>
      <w:r>
        <w:rPr>
          <w:rFonts w:ascii="宋体" w:hAnsi="宋体" w:hint="eastAsia"/>
          <w:sz w:val="24"/>
          <w:szCs w:val="24"/>
        </w:rPr>
        <w:t>14</w:t>
      </w:r>
      <w:r>
        <w:rPr>
          <w:rFonts w:ascii="宋体" w:hAnsi="宋体" w:hint="eastAsia"/>
          <w:sz w:val="24"/>
          <w:szCs w:val="24"/>
        </w:rPr>
        <w:t>点前送到我院</w:t>
      </w:r>
      <w:r>
        <w:rPr>
          <w:rFonts w:ascii="宋体" w:hAnsi="宋体" w:hint="eastAsia"/>
          <w:sz w:val="24"/>
          <w:szCs w:val="24"/>
        </w:rPr>
        <w:t>8</w:t>
      </w:r>
      <w:proofErr w:type="gramStart"/>
      <w:r>
        <w:rPr>
          <w:rFonts w:ascii="宋体" w:hAnsi="宋体" w:hint="eastAsia"/>
          <w:sz w:val="24"/>
          <w:szCs w:val="24"/>
        </w:rPr>
        <w:t>楼设备</w:t>
      </w:r>
      <w:proofErr w:type="gramEnd"/>
      <w:r>
        <w:rPr>
          <w:rFonts w:ascii="宋体" w:hAnsi="宋体" w:hint="eastAsia"/>
          <w:sz w:val="24"/>
          <w:szCs w:val="24"/>
        </w:rPr>
        <w:t>科（联系人：巩祥靖</w:t>
      </w:r>
      <w:r>
        <w:rPr>
          <w:rFonts w:ascii="宋体" w:hAnsi="宋体" w:hint="eastAsia"/>
          <w:sz w:val="24"/>
          <w:szCs w:val="24"/>
        </w:rPr>
        <w:t>13355609006</w:t>
      </w:r>
      <w:r>
        <w:rPr>
          <w:rFonts w:ascii="宋体" w:hAnsi="宋体" w:hint="eastAsia"/>
          <w:sz w:val="24"/>
          <w:szCs w:val="24"/>
        </w:rPr>
        <w:t>）</w:t>
      </w:r>
      <w:r>
        <w:rPr>
          <w:rFonts w:ascii="宋体" w:hAnsi="宋体" w:hint="eastAsia"/>
          <w:sz w:val="24"/>
          <w:szCs w:val="24"/>
        </w:rPr>
        <w:t>。逾期收到或不符合规定的投标文件则视为废标。</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标书内容制作方式：</w:t>
      </w:r>
    </w:p>
    <w:p w:rsidR="000C4461" w:rsidRDefault="004E592B">
      <w:pPr>
        <w:pStyle w:val="10"/>
        <w:spacing w:line="400" w:lineRule="exact"/>
        <w:ind w:left="840" w:firstLineChars="0" w:firstLine="0"/>
        <w:jc w:val="left"/>
        <w:rPr>
          <w:rFonts w:ascii="宋体" w:hAnsi="宋体"/>
          <w:color w:val="FF0000"/>
          <w:sz w:val="24"/>
          <w:szCs w:val="24"/>
        </w:rPr>
      </w:pPr>
      <w:r>
        <w:rPr>
          <w:rFonts w:ascii="宋体" w:hAnsi="宋体" w:hint="eastAsia"/>
          <w:color w:val="FF0000"/>
          <w:sz w:val="24"/>
          <w:szCs w:val="24"/>
        </w:rPr>
        <w:t>6.1</w:t>
      </w:r>
      <w:r>
        <w:rPr>
          <w:rFonts w:ascii="宋体" w:hAnsi="宋体" w:hint="eastAsia"/>
          <w:color w:val="FF0000"/>
          <w:sz w:val="24"/>
          <w:szCs w:val="24"/>
        </w:rPr>
        <w:t>）</w:t>
      </w:r>
      <w:r>
        <w:rPr>
          <w:rFonts w:ascii="宋体" w:hAnsi="宋体" w:hint="eastAsia"/>
          <w:color w:val="FF0000"/>
          <w:sz w:val="24"/>
          <w:szCs w:val="24"/>
        </w:rPr>
        <w:t>1</w:t>
      </w:r>
      <w:r>
        <w:rPr>
          <w:rFonts w:ascii="宋体" w:hAnsi="宋体"/>
          <w:color w:val="FF0000"/>
          <w:sz w:val="24"/>
          <w:szCs w:val="24"/>
        </w:rPr>
        <w:t>6</w:t>
      </w:r>
      <w:r>
        <w:rPr>
          <w:rFonts w:ascii="宋体" w:hAnsi="宋体" w:hint="eastAsia"/>
          <w:color w:val="FF0000"/>
          <w:sz w:val="24"/>
          <w:szCs w:val="24"/>
        </w:rPr>
        <w:t>排</w:t>
      </w:r>
      <w:r>
        <w:rPr>
          <w:rFonts w:ascii="宋体" w:hAnsi="宋体" w:hint="eastAsia"/>
          <w:color w:val="FF0000"/>
          <w:sz w:val="24"/>
          <w:szCs w:val="24"/>
        </w:rPr>
        <w:t>C</w:t>
      </w:r>
      <w:r>
        <w:rPr>
          <w:rFonts w:ascii="宋体" w:hAnsi="宋体"/>
          <w:color w:val="FF0000"/>
          <w:sz w:val="24"/>
          <w:szCs w:val="24"/>
        </w:rPr>
        <w:t>T</w:t>
      </w:r>
      <w:r>
        <w:rPr>
          <w:rFonts w:ascii="宋体" w:hAnsi="宋体" w:hint="eastAsia"/>
          <w:color w:val="FF0000"/>
          <w:sz w:val="24"/>
          <w:szCs w:val="24"/>
        </w:rPr>
        <w:t>的价格；</w:t>
      </w:r>
    </w:p>
    <w:p w:rsidR="000C4461" w:rsidRDefault="004E592B">
      <w:pPr>
        <w:pStyle w:val="10"/>
        <w:spacing w:line="400" w:lineRule="exact"/>
        <w:ind w:left="840" w:firstLineChars="0" w:firstLine="0"/>
        <w:jc w:val="left"/>
        <w:rPr>
          <w:rFonts w:ascii="宋体" w:hAnsi="宋体"/>
          <w:color w:val="FF0000"/>
          <w:sz w:val="24"/>
          <w:szCs w:val="24"/>
        </w:rPr>
      </w:pPr>
      <w:r>
        <w:rPr>
          <w:rFonts w:ascii="宋体" w:hAnsi="宋体" w:hint="eastAsia"/>
          <w:color w:val="FF0000"/>
          <w:sz w:val="24"/>
          <w:szCs w:val="24"/>
        </w:rPr>
        <w:t>6.2</w:t>
      </w:r>
      <w:r>
        <w:rPr>
          <w:rFonts w:ascii="宋体" w:hAnsi="宋体" w:hint="eastAsia"/>
          <w:color w:val="FF0000"/>
          <w:sz w:val="24"/>
          <w:szCs w:val="24"/>
        </w:rPr>
        <w:t>）</w:t>
      </w:r>
      <w:r>
        <w:rPr>
          <w:rFonts w:ascii="宋体" w:hAnsi="宋体" w:hint="eastAsia"/>
          <w:color w:val="FF0000"/>
          <w:sz w:val="24"/>
          <w:szCs w:val="24"/>
        </w:rPr>
        <w:t>设备的型号、具体参数；</w:t>
      </w:r>
    </w:p>
    <w:p w:rsidR="000C4461" w:rsidRDefault="004E592B">
      <w:pPr>
        <w:pStyle w:val="10"/>
        <w:tabs>
          <w:tab w:val="left" w:pos="1311"/>
        </w:tabs>
        <w:spacing w:line="400" w:lineRule="exact"/>
        <w:ind w:left="840" w:firstLineChars="0" w:firstLine="0"/>
        <w:jc w:val="left"/>
        <w:rPr>
          <w:rFonts w:ascii="宋体" w:hAnsi="宋体"/>
          <w:color w:val="FF0000"/>
          <w:sz w:val="24"/>
          <w:szCs w:val="24"/>
        </w:rPr>
      </w:pPr>
      <w:r>
        <w:rPr>
          <w:rFonts w:ascii="宋体" w:hAnsi="宋体" w:hint="eastAsia"/>
          <w:b/>
          <w:bCs/>
          <w:color w:val="FF0000"/>
          <w:sz w:val="24"/>
          <w:szCs w:val="24"/>
        </w:rPr>
        <w:t>6.3</w:t>
      </w:r>
      <w:r>
        <w:rPr>
          <w:rFonts w:ascii="宋体" w:hAnsi="宋体" w:hint="eastAsia"/>
          <w:b/>
          <w:bCs/>
          <w:color w:val="FF0000"/>
          <w:sz w:val="24"/>
          <w:szCs w:val="24"/>
        </w:rPr>
        <w:t>）</w:t>
      </w:r>
      <w:proofErr w:type="gramStart"/>
      <w:r>
        <w:rPr>
          <w:rFonts w:ascii="宋体" w:hAnsi="宋体" w:hint="eastAsia"/>
          <w:b/>
          <w:bCs/>
          <w:color w:val="FF0000"/>
          <w:sz w:val="24"/>
          <w:szCs w:val="24"/>
        </w:rPr>
        <w:t>维</w:t>
      </w:r>
      <w:r>
        <w:rPr>
          <w:rFonts w:ascii="宋体" w:hAnsi="宋体" w:hint="eastAsia"/>
          <w:b/>
          <w:bCs/>
          <w:color w:val="FF0000"/>
          <w:sz w:val="24"/>
          <w:szCs w:val="24"/>
        </w:rPr>
        <w:t>保时间</w:t>
      </w:r>
      <w:proofErr w:type="gramEnd"/>
      <w:r>
        <w:rPr>
          <w:rFonts w:ascii="宋体" w:hAnsi="宋体" w:hint="eastAsia"/>
          <w:b/>
          <w:bCs/>
          <w:color w:val="FF0000"/>
          <w:sz w:val="24"/>
          <w:szCs w:val="24"/>
        </w:rPr>
        <w:t>及重要零件更换价格</w:t>
      </w:r>
      <w:r>
        <w:rPr>
          <w:rFonts w:ascii="宋体" w:hAnsi="宋体" w:hint="eastAsia"/>
          <w:color w:val="FF0000"/>
          <w:sz w:val="24"/>
          <w:szCs w:val="24"/>
        </w:rPr>
        <w:t>。</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在招标单位补充或修改文件的形式推迟投标截止时间的情况下，招标单位和参与单位的权利和义务都以新的截止时间为准。</w:t>
      </w:r>
    </w:p>
    <w:p w:rsidR="000C4461" w:rsidRDefault="004E592B" w:rsidP="005F040D">
      <w:pPr>
        <w:pStyle w:val="10"/>
        <w:numPr>
          <w:ilvl w:val="0"/>
          <w:numId w:val="1"/>
        </w:numPr>
        <w:spacing w:line="400" w:lineRule="exact"/>
        <w:ind w:leftChars="-50" w:left="315" w:firstLineChars="0"/>
        <w:jc w:val="left"/>
        <w:rPr>
          <w:rFonts w:ascii="宋体" w:hAnsi="宋体"/>
          <w:sz w:val="24"/>
          <w:szCs w:val="24"/>
        </w:rPr>
      </w:pPr>
      <w:r>
        <w:rPr>
          <w:rFonts w:ascii="宋体" w:hAnsi="宋体" w:hint="eastAsia"/>
          <w:sz w:val="24"/>
          <w:szCs w:val="24"/>
        </w:rPr>
        <w:t>开标与评标</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本次招标项目的招标流程为一次性开标，商务、技术同时开标。</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color w:val="FF0000"/>
          <w:sz w:val="24"/>
          <w:szCs w:val="24"/>
        </w:rPr>
        <w:t>评标委员会按招标单位规定的评标原则和方法，对资格性审查和符合性审查合格的投标文件进行商务和技术评估，综合比较和评分定标。</w:t>
      </w:r>
    </w:p>
    <w:p w:rsidR="000C4461" w:rsidRDefault="004E592B">
      <w:pPr>
        <w:pStyle w:val="10"/>
        <w:numPr>
          <w:ilvl w:val="1"/>
          <w:numId w:val="1"/>
        </w:numPr>
        <w:spacing w:line="400" w:lineRule="exact"/>
        <w:ind w:firstLineChars="0"/>
        <w:jc w:val="left"/>
        <w:rPr>
          <w:rFonts w:ascii="宋体" w:hAnsi="宋体"/>
          <w:color w:val="FF0000"/>
          <w:sz w:val="24"/>
          <w:szCs w:val="24"/>
        </w:rPr>
      </w:pPr>
      <w:r>
        <w:rPr>
          <w:rFonts w:ascii="宋体" w:hAnsi="宋体" w:hint="eastAsia"/>
          <w:color w:val="FF0000"/>
          <w:sz w:val="24"/>
          <w:szCs w:val="24"/>
        </w:rPr>
        <w:t>本招标项目的议标，不以最低报价作为中标的唯一依据，议标的书面依据为招标文件和投标文件。</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开标</w:t>
      </w:r>
      <w:bookmarkStart w:id="0" w:name="OLE_LINK6"/>
      <w:bookmarkStart w:id="1" w:name="OLE_LINK8"/>
      <w:bookmarkStart w:id="2" w:name="OLE_LINK7"/>
      <w:bookmarkEnd w:id="0"/>
      <w:bookmarkEnd w:id="1"/>
      <w:r>
        <w:rPr>
          <w:rFonts w:ascii="宋体" w:hAnsi="宋体" w:hint="eastAsia"/>
          <w:sz w:val="24"/>
          <w:szCs w:val="24"/>
        </w:rPr>
        <w:t>、</w:t>
      </w:r>
      <w:proofErr w:type="gramStart"/>
      <w:r>
        <w:rPr>
          <w:rFonts w:ascii="宋体" w:hAnsi="宋体" w:hint="eastAsia"/>
          <w:sz w:val="24"/>
          <w:szCs w:val="24"/>
        </w:rPr>
        <w:t>讲标</w:t>
      </w:r>
      <w:bookmarkEnd w:id="2"/>
      <w:r>
        <w:rPr>
          <w:rFonts w:ascii="宋体" w:hAnsi="宋体" w:hint="eastAsia"/>
          <w:sz w:val="24"/>
          <w:szCs w:val="24"/>
        </w:rPr>
        <w:t>日期</w:t>
      </w:r>
      <w:proofErr w:type="gramEnd"/>
      <w:r>
        <w:rPr>
          <w:rFonts w:ascii="宋体" w:hAnsi="宋体" w:hint="eastAsia"/>
          <w:sz w:val="24"/>
          <w:szCs w:val="24"/>
        </w:rPr>
        <w:t>：</w:t>
      </w:r>
      <w:r>
        <w:rPr>
          <w:rFonts w:ascii="宋体" w:hAnsi="宋体" w:hint="eastAsia"/>
          <w:b/>
          <w:bCs/>
          <w:color w:val="FF0000"/>
          <w:sz w:val="24"/>
          <w:szCs w:val="24"/>
          <w:u w:val="single"/>
        </w:rPr>
        <w:t>2020</w:t>
      </w:r>
      <w:r>
        <w:rPr>
          <w:rFonts w:ascii="宋体" w:hAnsi="宋体" w:hint="eastAsia"/>
          <w:b/>
          <w:bCs/>
          <w:color w:val="FF0000"/>
          <w:sz w:val="24"/>
          <w:szCs w:val="24"/>
          <w:u w:val="single"/>
        </w:rPr>
        <w:t>年</w:t>
      </w:r>
      <w:r>
        <w:rPr>
          <w:rFonts w:ascii="宋体" w:hAnsi="宋体" w:hint="eastAsia"/>
          <w:b/>
          <w:bCs/>
          <w:color w:val="FF0000"/>
          <w:sz w:val="24"/>
          <w:szCs w:val="24"/>
          <w:u w:val="single"/>
        </w:rPr>
        <w:t>12</w:t>
      </w:r>
      <w:r>
        <w:rPr>
          <w:rFonts w:ascii="宋体" w:hAnsi="宋体" w:hint="eastAsia"/>
          <w:b/>
          <w:bCs/>
          <w:color w:val="FF0000"/>
          <w:sz w:val="24"/>
          <w:szCs w:val="24"/>
          <w:u w:val="single"/>
        </w:rPr>
        <w:t>月</w:t>
      </w:r>
      <w:r>
        <w:rPr>
          <w:rFonts w:ascii="宋体" w:hAnsi="宋体" w:hint="eastAsia"/>
          <w:b/>
          <w:bCs/>
          <w:color w:val="FF0000"/>
          <w:sz w:val="24"/>
          <w:szCs w:val="24"/>
          <w:u w:val="single"/>
        </w:rPr>
        <w:t>8</w:t>
      </w:r>
      <w:r>
        <w:rPr>
          <w:rFonts w:ascii="宋体" w:hAnsi="宋体" w:hint="eastAsia"/>
          <w:b/>
          <w:bCs/>
          <w:color w:val="FF0000"/>
          <w:sz w:val="24"/>
          <w:szCs w:val="24"/>
          <w:u w:val="single"/>
        </w:rPr>
        <w:t>日</w:t>
      </w:r>
      <w:r>
        <w:rPr>
          <w:rFonts w:ascii="宋体" w:hAnsi="宋体" w:hint="eastAsia"/>
          <w:b/>
          <w:bCs/>
          <w:color w:val="FF0000"/>
          <w:sz w:val="24"/>
          <w:szCs w:val="24"/>
          <w:u w:val="single"/>
        </w:rPr>
        <w:t xml:space="preserve"> </w:t>
      </w:r>
      <w:r>
        <w:rPr>
          <w:rFonts w:ascii="宋体" w:hAnsi="宋体" w:hint="eastAsia"/>
          <w:b/>
          <w:bCs/>
          <w:color w:val="FF0000"/>
          <w:sz w:val="24"/>
          <w:szCs w:val="24"/>
          <w:u w:val="single"/>
        </w:rPr>
        <w:t>上午</w:t>
      </w:r>
      <w:r>
        <w:rPr>
          <w:rFonts w:ascii="宋体" w:hAnsi="宋体" w:hint="eastAsia"/>
          <w:b/>
          <w:bCs/>
          <w:color w:val="FF0000"/>
          <w:sz w:val="24"/>
          <w:szCs w:val="24"/>
          <w:u w:val="single"/>
        </w:rPr>
        <w:t>9</w:t>
      </w:r>
      <w:r>
        <w:rPr>
          <w:rFonts w:ascii="宋体" w:hAnsi="宋体" w:hint="eastAsia"/>
          <w:b/>
          <w:bCs/>
          <w:color w:val="FF0000"/>
          <w:sz w:val="24"/>
          <w:szCs w:val="24"/>
          <w:u w:val="single"/>
        </w:rPr>
        <w:t>:30</w:t>
      </w:r>
      <w:r>
        <w:rPr>
          <w:rFonts w:ascii="宋体" w:hAnsi="宋体" w:hint="eastAsia"/>
          <w:b/>
          <w:bCs/>
          <w:color w:val="FF0000"/>
          <w:sz w:val="24"/>
          <w:szCs w:val="24"/>
          <w:u w:val="single"/>
        </w:rPr>
        <w:t>。</w:t>
      </w:r>
    </w:p>
    <w:p w:rsidR="000C4461" w:rsidRDefault="004E592B">
      <w:pPr>
        <w:pStyle w:val="10"/>
        <w:numPr>
          <w:ilvl w:val="1"/>
          <w:numId w:val="1"/>
        </w:numPr>
        <w:spacing w:line="400" w:lineRule="exact"/>
        <w:ind w:firstLineChars="0"/>
        <w:jc w:val="left"/>
        <w:rPr>
          <w:rFonts w:ascii="宋体" w:hAnsi="宋体"/>
          <w:b/>
          <w:bCs/>
          <w:color w:val="FF0000"/>
          <w:sz w:val="24"/>
          <w:szCs w:val="24"/>
          <w:u w:val="single"/>
        </w:rPr>
      </w:pPr>
      <w:bookmarkStart w:id="3" w:name="OLE_LINK3"/>
      <w:bookmarkStart w:id="4" w:name="OLE_LINK5"/>
      <w:bookmarkStart w:id="5" w:name="OLE_LINK4"/>
      <w:bookmarkEnd w:id="3"/>
      <w:bookmarkEnd w:id="4"/>
      <w:r>
        <w:rPr>
          <w:rFonts w:ascii="宋体" w:hAnsi="宋体" w:hint="eastAsia"/>
          <w:sz w:val="24"/>
          <w:szCs w:val="24"/>
        </w:rPr>
        <w:t>开标、</w:t>
      </w:r>
      <w:proofErr w:type="gramStart"/>
      <w:r>
        <w:rPr>
          <w:rFonts w:ascii="宋体" w:hAnsi="宋体" w:hint="eastAsia"/>
          <w:sz w:val="24"/>
          <w:szCs w:val="24"/>
        </w:rPr>
        <w:t>讲标指定</w:t>
      </w:r>
      <w:proofErr w:type="gramEnd"/>
      <w:r>
        <w:rPr>
          <w:rFonts w:ascii="宋体" w:hAnsi="宋体" w:hint="eastAsia"/>
          <w:sz w:val="24"/>
          <w:szCs w:val="24"/>
        </w:rPr>
        <w:t>地点：</w:t>
      </w:r>
      <w:bookmarkEnd w:id="5"/>
      <w:r>
        <w:rPr>
          <w:rFonts w:ascii="宋体" w:hAnsi="宋体" w:hint="eastAsia"/>
          <w:b/>
          <w:bCs/>
          <w:color w:val="FF0000"/>
          <w:sz w:val="24"/>
          <w:szCs w:val="24"/>
          <w:u w:val="single"/>
        </w:rPr>
        <w:t>安徽省合肥市新站开发区新海大道</w:t>
      </w:r>
      <w:r>
        <w:rPr>
          <w:rFonts w:ascii="宋体" w:hAnsi="宋体" w:hint="eastAsia"/>
          <w:b/>
          <w:bCs/>
          <w:color w:val="FF0000"/>
          <w:sz w:val="24"/>
          <w:szCs w:val="24"/>
          <w:u w:val="single"/>
        </w:rPr>
        <w:t xml:space="preserve"> </w:t>
      </w:r>
      <w:r>
        <w:rPr>
          <w:rFonts w:ascii="宋体" w:hAnsi="宋体" w:hint="eastAsia"/>
          <w:b/>
          <w:bCs/>
          <w:color w:val="FF0000"/>
          <w:sz w:val="24"/>
          <w:szCs w:val="24"/>
          <w:u w:val="single"/>
        </w:rPr>
        <w:t>安徽济民肿瘤医院。</w:t>
      </w:r>
    </w:p>
    <w:p w:rsidR="000C4461" w:rsidRDefault="004E592B" w:rsidP="005F040D">
      <w:pPr>
        <w:pStyle w:val="10"/>
        <w:numPr>
          <w:ilvl w:val="0"/>
          <w:numId w:val="1"/>
        </w:numPr>
        <w:spacing w:line="400" w:lineRule="exact"/>
        <w:ind w:leftChars="-50" w:left="315" w:firstLineChars="0"/>
        <w:jc w:val="left"/>
        <w:rPr>
          <w:rFonts w:ascii="宋体" w:hAnsi="宋体"/>
          <w:sz w:val="24"/>
          <w:szCs w:val="24"/>
        </w:rPr>
      </w:pPr>
      <w:r>
        <w:rPr>
          <w:rFonts w:ascii="宋体" w:hAnsi="宋体" w:hint="eastAsia"/>
          <w:sz w:val="24"/>
          <w:szCs w:val="24"/>
        </w:rPr>
        <w:t>授予合同</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合同将被授予符合项目需求文件要求，能够最大限度地满足项目需求文件中规定的各项综合评价标准的参与方案，并能全面、真实地履行合同的、对项目招标单位最为有利的参与单位。</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在参与期间内，项目招标单位依据项目需求评标委员会的审核结果，通过邮件和电话告知中选单位发中选通知，</w:t>
      </w:r>
      <w:proofErr w:type="gramStart"/>
      <w:r>
        <w:rPr>
          <w:rFonts w:ascii="宋体" w:hAnsi="宋体" w:hint="eastAsia"/>
          <w:sz w:val="24"/>
          <w:szCs w:val="24"/>
        </w:rPr>
        <w:t>另会向</w:t>
      </w:r>
      <w:proofErr w:type="gramEnd"/>
      <w:r>
        <w:rPr>
          <w:rFonts w:ascii="宋体" w:hAnsi="宋体" w:hint="eastAsia"/>
          <w:sz w:val="24"/>
          <w:szCs w:val="24"/>
        </w:rPr>
        <w:t>未中选单位发未中选通知，但不作任何解释。</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中选通知作为签订合同的依据，中选单位收到中选通知后，必须在项目招标单位规定的时间和项目招标单位进行合同谈判，谈判以项目需求文件和参与单位</w:t>
      </w:r>
      <w:r>
        <w:rPr>
          <w:rFonts w:ascii="宋体" w:hAnsi="宋体" w:hint="eastAsia"/>
          <w:sz w:val="24"/>
          <w:szCs w:val="24"/>
        </w:rPr>
        <w:lastRenderedPageBreak/>
        <w:t>提供对应文件为基础，规定时间内谈判协商不成，招标单位有权撤消中选单位的中选资格，双方不承担责任。</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中选通知作为签订合同的依据，但如中选单位在合同谈判后又对条款作大的变更或提出</w:t>
      </w:r>
      <w:proofErr w:type="gramStart"/>
      <w:r>
        <w:rPr>
          <w:rFonts w:ascii="宋体" w:hAnsi="宋体" w:hint="eastAsia"/>
          <w:sz w:val="24"/>
          <w:szCs w:val="24"/>
        </w:rPr>
        <w:t>令项目</w:t>
      </w:r>
      <w:proofErr w:type="gramEnd"/>
      <w:r>
        <w:rPr>
          <w:rFonts w:ascii="宋体" w:hAnsi="宋体" w:hint="eastAsia"/>
          <w:sz w:val="24"/>
          <w:szCs w:val="24"/>
        </w:rPr>
        <w:t>招标单位难以接受的附加条款，则项目招标单位有权撤消中选单位的中选资格，且由中选参与单位承担由此引起的有关责任。</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项目招标单位将把合同授予符合上述要求的最佳参与单位，但最低报价不是中选的唯一保证。</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项目招标单位对决选结果不做任何解释。项目招标单位无义务向未中选</w:t>
      </w:r>
      <w:proofErr w:type="gramStart"/>
      <w:r>
        <w:rPr>
          <w:rFonts w:ascii="宋体" w:hAnsi="宋体" w:hint="eastAsia"/>
          <w:sz w:val="24"/>
          <w:szCs w:val="24"/>
        </w:rPr>
        <w:t>方解释</w:t>
      </w:r>
      <w:proofErr w:type="gramEnd"/>
      <w:r>
        <w:rPr>
          <w:rFonts w:ascii="宋体" w:hAnsi="宋体" w:hint="eastAsia"/>
          <w:sz w:val="24"/>
          <w:szCs w:val="24"/>
        </w:rPr>
        <w:t>落选原因，参与单位提供之需求对应文件及相关资料概不退换。</w:t>
      </w:r>
    </w:p>
    <w:p w:rsidR="000C4461" w:rsidRDefault="004E592B">
      <w:pPr>
        <w:pStyle w:val="10"/>
        <w:numPr>
          <w:ilvl w:val="1"/>
          <w:numId w:val="1"/>
        </w:numPr>
        <w:spacing w:line="400" w:lineRule="exact"/>
        <w:ind w:firstLineChars="0"/>
        <w:jc w:val="left"/>
        <w:rPr>
          <w:rFonts w:ascii="宋体" w:hAnsi="宋体"/>
          <w:color w:val="FF0000"/>
          <w:sz w:val="24"/>
          <w:szCs w:val="24"/>
        </w:rPr>
      </w:pPr>
      <w:r>
        <w:rPr>
          <w:rFonts w:ascii="宋体" w:hAnsi="宋体" w:hint="eastAsia"/>
          <w:color w:val="FF0000"/>
          <w:sz w:val="24"/>
          <w:szCs w:val="24"/>
        </w:rPr>
        <w:t>项目需求文件、需求对应文件及评选过程中的澄清文件均作为合同附件。</w:t>
      </w:r>
    </w:p>
    <w:p w:rsidR="000C4461" w:rsidRDefault="004E592B" w:rsidP="005F040D">
      <w:pPr>
        <w:pStyle w:val="10"/>
        <w:numPr>
          <w:ilvl w:val="0"/>
          <w:numId w:val="1"/>
        </w:numPr>
        <w:spacing w:line="400" w:lineRule="exact"/>
        <w:ind w:leftChars="-50" w:left="315" w:firstLineChars="0"/>
        <w:jc w:val="left"/>
        <w:rPr>
          <w:rFonts w:ascii="宋体" w:hAnsi="宋体"/>
          <w:sz w:val="24"/>
          <w:szCs w:val="24"/>
        </w:rPr>
      </w:pPr>
      <w:r>
        <w:rPr>
          <w:rFonts w:ascii="宋体" w:hAnsi="宋体" w:hint="eastAsia"/>
          <w:sz w:val="24"/>
          <w:szCs w:val="24"/>
        </w:rPr>
        <w:t>保密协议</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参与单位所使用的技术、资料和工具</w:t>
      </w:r>
      <w:r>
        <w:rPr>
          <w:rFonts w:ascii="宋体" w:hAnsi="宋体" w:hint="eastAsia"/>
          <w:sz w:val="24"/>
          <w:szCs w:val="24"/>
        </w:rPr>
        <w:t>软件等方面发生侵权行为时，其侵权责任与项目招标单位无关，应由参与单位承担响应的责任，并不得损害项目招标单位的权利。</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项目招标单位提供给中选人的相关资料、方案享有全部权利，中选人</w:t>
      </w:r>
      <w:proofErr w:type="gramStart"/>
      <w:r>
        <w:rPr>
          <w:rFonts w:ascii="宋体" w:hAnsi="宋体" w:hint="eastAsia"/>
          <w:sz w:val="24"/>
          <w:szCs w:val="24"/>
        </w:rPr>
        <w:t>未经项目</w:t>
      </w:r>
      <w:proofErr w:type="gramEnd"/>
      <w:r>
        <w:rPr>
          <w:rFonts w:ascii="宋体" w:hAnsi="宋体" w:hint="eastAsia"/>
          <w:sz w:val="24"/>
          <w:szCs w:val="24"/>
        </w:rPr>
        <w:t>招标单位许可不得随意复制或挪作他用。</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参与单位中选后在项目招标单位处开展项目工作时，不得对外泄露任何内容，包括项目招标单位提供的资料、文件、记录和中选方提供的各阶段的工作成果等。</w:t>
      </w:r>
    </w:p>
    <w:p w:rsidR="000C4461" w:rsidRDefault="004E592B">
      <w:pPr>
        <w:pStyle w:val="10"/>
        <w:numPr>
          <w:ilvl w:val="1"/>
          <w:numId w:val="1"/>
        </w:numPr>
        <w:spacing w:line="400" w:lineRule="exact"/>
        <w:ind w:firstLineChars="0"/>
        <w:jc w:val="left"/>
        <w:rPr>
          <w:rFonts w:ascii="宋体" w:hAnsi="宋体"/>
          <w:sz w:val="24"/>
          <w:szCs w:val="24"/>
        </w:rPr>
      </w:pPr>
      <w:r>
        <w:rPr>
          <w:rFonts w:ascii="宋体" w:hAnsi="宋体" w:hint="eastAsia"/>
          <w:sz w:val="24"/>
          <w:szCs w:val="24"/>
        </w:rPr>
        <w:t>项目招标单位对参与单位提交的文件将给予保密，但不退还。</w:t>
      </w:r>
    </w:p>
    <w:p w:rsidR="000C4461" w:rsidRDefault="004E592B">
      <w:pPr>
        <w:pStyle w:val="10"/>
        <w:numPr>
          <w:ilvl w:val="0"/>
          <w:numId w:val="1"/>
        </w:numPr>
        <w:spacing w:line="400" w:lineRule="exact"/>
        <w:ind w:leftChars="-50" w:left="315" w:firstLineChars="0"/>
        <w:jc w:val="left"/>
        <w:rPr>
          <w:rFonts w:ascii="宋体" w:hAnsi="宋体"/>
          <w:sz w:val="24"/>
          <w:szCs w:val="24"/>
        </w:rPr>
      </w:pPr>
      <w:r>
        <w:rPr>
          <w:rFonts w:ascii="宋体" w:hAnsi="宋体" w:hint="eastAsia"/>
          <w:sz w:val="24"/>
          <w:szCs w:val="24"/>
        </w:rPr>
        <w:t>商务要求</w:t>
      </w:r>
    </w:p>
    <w:p w:rsidR="000C4461" w:rsidRDefault="004E592B" w:rsidP="005F040D">
      <w:pPr>
        <w:pStyle w:val="10"/>
        <w:numPr>
          <w:ilvl w:val="0"/>
          <w:numId w:val="2"/>
        </w:numPr>
        <w:spacing w:line="400" w:lineRule="exact"/>
        <w:ind w:leftChars="-50" w:left="-105" w:firstLine="480"/>
        <w:jc w:val="left"/>
        <w:rPr>
          <w:rFonts w:ascii="宋体" w:hAnsi="宋体"/>
          <w:sz w:val="24"/>
          <w:szCs w:val="24"/>
        </w:rPr>
      </w:pPr>
      <w:r>
        <w:rPr>
          <w:rFonts w:ascii="宋体" w:hAnsi="宋体" w:hint="eastAsia"/>
          <w:sz w:val="24"/>
          <w:szCs w:val="24"/>
        </w:rPr>
        <w:t>交货时间：合同签订</w:t>
      </w:r>
      <w:r>
        <w:rPr>
          <w:rFonts w:ascii="宋体" w:hAnsi="宋体" w:hint="eastAsia"/>
          <w:sz w:val="24"/>
          <w:szCs w:val="24"/>
        </w:rPr>
        <w:t>30</w:t>
      </w:r>
      <w:r>
        <w:rPr>
          <w:rFonts w:ascii="宋体" w:hAnsi="宋体" w:hint="eastAsia"/>
          <w:sz w:val="24"/>
          <w:szCs w:val="24"/>
        </w:rPr>
        <w:t>天内</w:t>
      </w:r>
    </w:p>
    <w:p w:rsidR="000C4461" w:rsidRDefault="004E592B" w:rsidP="005F040D">
      <w:pPr>
        <w:pStyle w:val="10"/>
        <w:numPr>
          <w:ilvl w:val="0"/>
          <w:numId w:val="2"/>
        </w:numPr>
        <w:spacing w:line="400" w:lineRule="exact"/>
        <w:ind w:leftChars="-50" w:left="-105" w:firstLine="480"/>
        <w:jc w:val="left"/>
        <w:rPr>
          <w:rFonts w:ascii="宋体" w:hAnsi="宋体"/>
          <w:sz w:val="24"/>
          <w:szCs w:val="24"/>
        </w:rPr>
      </w:pPr>
      <w:r>
        <w:rPr>
          <w:rFonts w:ascii="宋体" w:hAnsi="宋体" w:hint="eastAsia"/>
          <w:sz w:val="24"/>
          <w:szCs w:val="24"/>
        </w:rPr>
        <w:t>交货地点：安徽省合肥市瑶海区新海大道</w:t>
      </w:r>
      <w:r>
        <w:rPr>
          <w:rFonts w:ascii="宋体" w:hAnsi="宋体" w:hint="eastAsia"/>
          <w:sz w:val="24"/>
          <w:szCs w:val="24"/>
        </w:rPr>
        <w:t>888</w:t>
      </w:r>
      <w:r>
        <w:rPr>
          <w:rFonts w:ascii="宋体" w:hAnsi="宋体" w:hint="eastAsia"/>
          <w:sz w:val="24"/>
          <w:szCs w:val="24"/>
        </w:rPr>
        <w:t>号安徽济民肿</w:t>
      </w:r>
      <w:r>
        <w:rPr>
          <w:rFonts w:ascii="宋体" w:hAnsi="宋体" w:hint="eastAsia"/>
          <w:sz w:val="24"/>
          <w:szCs w:val="24"/>
        </w:rPr>
        <w:t>瘤医院</w:t>
      </w: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4E592B">
      <w:pPr>
        <w:pStyle w:val="10"/>
        <w:numPr>
          <w:ilvl w:val="0"/>
          <w:numId w:val="1"/>
        </w:numPr>
        <w:spacing w:line="400" w:lineRule="exact"/>
        <w:ind w:leftChars="-50" w:left="315" w:firstLineChars="0"/>
        <w:jc w:val="left"/>
        <w:rPr>
          <w:rFonts w:ascii="宋体" w:hAnsi="宋体"/>
          <w:sz w:val="24"/>
          <w:szCs w:val="24"/>
        </w:rPr>
      </w:pPr>
      <w:r>
        <w:rPr>
          <w:rFonts w:ascii="宋体" w:hAnsi="宋体" w:hint="eastAsia"/>
          <w:sz w:val="24"/>
          <w:szCs w:val="24"/>
        </w:rPr>
        <w:lastRenderedPageBreak/>
        <w:t>参数要求</w:t>
      </w:r>
    </w:p>
    <w:p w:rsidR="000C4461" w:rsidRDefault="000C4461">
      <w:pPr>
        <w:pStyle w:val="10"/>
        <w:spacing w:line="400" w:lineRule="exact"/>
        <w:ind w:firstLineChars="0" w:firstLine="0"/>
        <w:jc w:val="left"/>
        <w:rPr>
          <w:rFonts w:ascii="宋体" w:hAnsi="宋体"/>
          <w:sz w:val="24"/>
          <w:szCs w:val="24"/>
        </w:rPr>
      </w:pPr>
    </w:p>
    <w:tbl>
      <w:tblPr>
        <w:tblW w:w="5400" w:type="dxa"/>
        <w:tblCellMar>
          <w:left w:w="0" w:type="dxa"/>
          <w:right w:w="0" w:type="dxa"/>
        </w:tblCellMar>
        <w:tblLook w:val="04A0" w:firstRow="1" w:lastRow="0" w:firstColumn="1" w:lastColumn="0" w:noHBand="0" w:noVBand="1"/>
      </w:tblPr>
      <w:tblGrid>
        <w:gridCol w:w="1935"/>
        <w:gridCol w:w="3465"/>
      </w:tblGrid>
      <w:tr w:rsidR="000C4461">
        <w:trPr>
          <w:trHeight w:val="270"/>
        </w:trPr>
        <w:tc>
          <w:tcPr>
            <w:tcW w:w="1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产品要求</w:t>
            </w:r>
          </w:p>
        </w:tc>
        <w:tc>
          <w:tcPr>
            <w:tcW w:w="3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参数</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扫描方式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 xml:space="preserve">≥32 </w:t>
            </w:r>
            <w:r>
              <w:rPr>
                <w:rFonts w:ascii="等线" w:eastAsia="等线" w:hAnsi="等线" w:cs="等线"/>
                <w:color w:val="000000"/>
                <w:kern w:val="0"/>
                <w:sz w:val="22"/>
                <w:szCs w:val="22"/>
                <w:lang w:bidi="ar"/>
              </w:rPr>
              <w:t>层</w:t>
            </w:r>
            <w:r>
              <w:rPr>
                <w:rFonts w:ascii="等线" w:eastAsia="等线" w:hAnsi="等线" w:cs="等线"/>
                <w:color w:val="000000"/>
                <w:kern w:val="0"/>
                <w:sz w:val="22"/>
                <w:szCs w:val="22"/>
                <w:lang w:bidi="ar"/>
              </w:rPr>
              <w:t>/360°</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proofErr w:type="gramStart"/>
            <w:r>
              <w:rPr>
                <w:rFonts w:ascii="等线" w:eastAsia="等线" w:hAnsi="等线" w:cs="等线"/>
                <w:color w:val="000000"/>
                <w:kern w:val="0"/>
                <w:sz w:val="22"/>
                <w:szCs w:val="22"/>
                <w:lang w:bidi="ar"/>
              </w:rPr>
              <w:t>探测器排数</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 xml:space="preserve">≥16 </w:t>
            </w:r>
            <w:r>
              <w:rPr>
                <w:rFonts w:ascii="等线" w:eastAsia="等线" w:hAnsi="等线" w:cs="等线"/>
                <w:color w:val="000000"/>
                <w:kern w:val="0"/>
                <w:sz w:val="22"/>
                <w:szCs w:val="22"/>
                <w:lang w:bidi="ar"/>
              </w:rPr>
              <w:t>排</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扫描架孔径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≥700mm</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扫描时间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≤0.8s/360°</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proofErr w:type="gramStart"/>
            <w:r>
              <w:rPr>
                <w:rFonts w:ascii="等线" w:eastAsia="等线" w:hAnsi="等线" w:cs="等线"/>
                <w:color w:val="000000"/>
                <w:kern w:val="0"/>
                <w:sz w:val="22"/>
                <w:szCs w:val="22"/>
                <w:lang w:bidi="ar"/>
              </w:rPr>
              <w:t>球管阳极</w:t>
            </w:r>
            <w:proofErr w:type="gramEnd"/>
            <w:r>
              <w:rPr>
                <w:rFonts w:ascii="等线" w:eastAsia="等线" w:hAnsi="等线" w:cs="等线"/>
                <w:color w:val="000000"/>
                <w:kern w:val="0"/>
                <w:sz w:val="22"/>
                <w:szCs w:val="22"/>
                <w:lang w:bidi="ar"/>
              </w:rPr>
              <w:t>热容量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≥3.5MHU</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高压发生器功率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≥28KW</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机械倾角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 xml:space="preserve">≥±30 </w:t>
            </w:r>
            <w:r>
              <w:rPr>
                <w:rFonts w:ascii="等线" w:eastAsia="等线" w:hAnsi="等线" w:cs="等线"/>
                <w:color w:val="000000"/>
                <w:kern w:val="0"/>
                <w:sz w:val="22"/>
                <w:szCs w:val="22"/>
                <w:lang w:bidi="ar"/>
              </w:rPr>
              <w:t>度</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维修密码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全部开放</w:t>
            </w:r>
          </w:p>
        </w:tc>
      </w:tr>
      <w:tr w:rsidR="000C44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临床应用软件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4461" w:rsidRDefault="004E592B">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bidi="ar"/>
              </w:rPr>
              <w:t>无额外选配软件</w:t>
            </w:r>
          </w:p>
        </w:tc>
      </w:tr>
    </w:tbl>
    <w:p w:rsidR="000C4461" w:rsidRDefault="000C4461" w:rsidP="005F040D">
      <w:pPr>
        <w:pStyle w:val="10"/>
        <w:spacing w:line="400" w:lineRule="exact"/>
        <w:ind w:leftChars="-50" w:left="-105" w:firstLineChars="0" w:firstLine="0"/>
        <w:jc w:val="left"/>
        <w:rPr>
          <w:rFonts w:ascii="宋体" w:hAnsi="宋体"/>
          <w:sz w:val="24"/>
          <w:szCs w:val="24"/>
        </w:rPr>
      </w:pPr>
    </w:p>
    <w:p w:rsidR="000C4461" w:rsidRDefault="000C4461" w:rsidP="005F040D">
      <w:pPr>
        <w:pStyle w:val="10"/>
        <w:spacing w:line="400" w:lineRule="exact"/>
        <w:ind w:leftChars="150" w:left="315" w:firstLineChars="0" w:firstLine="0"/>
        <w:jc w:val="left"/>
        <w:rPr>
          <w:rFonts w:ascii="宋体" w:hAnsi="宋体"/>
          <w:sz w:val="24"/>
          <w:szCs w:val="24"/>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b/>
          <w:bCs/>
          <w:color w:val="000000"/>
          <w:sz w:val="28"/>
          <w:szCs w:val="28"/>
        </w:rPr>
      </w:pPr>
    </w:p>
    <w:p w:rsidR="000C4461" w:rsidRDefault="000C4461">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hint="eastAsia"/>
          <w:b/>
          <w:bCs/>
          <w:color w:val="000000"/>
          <w:sz w:val="28"/>
          <w:szCs w:val="28"/>
        </w:rPr>
      </w:pPr>
    </w:p>
    <w:p w:rsidR="005F040D" w:rsidRDefault="005F040D">
      <w:pPr>
        <w:spacing w:line="300" w:lineRule="exact"/>
        <w:rPr>
          <w:rFonts w:ascii="宋体" w:hAnsi="宋体"/>
          <w:b/>
          <w:bCs/>
          <w:color w:val="000000"/>
          <w:sz w:val="28"/>
          <w:szCs w:val="28"/>
        </w:rPr>
      </w:pPr>
      <w:bookmarkStart w:id="6" w:name="_GoBack"/>
      <w:bookmarkEnd w:id="6"/>
    </w:p>
    <w:p w:rsidR="000C4461" w:rsidRDefault="004E592B">
      <w:pPr>
        <w:spacing w:line="300" w:lineRule="exact"/>
        <w:ind w:firstLineChars="1200" w:firstLine="3373"/>
        <w:rPr>
          <w:rFonts w:ascii="宋体" w:hAnsi="宋体"/>
          <w:b/>
          <w:bCs/>
          <w:color w:val="000000"/>
          <w:sz w:val="28"/>
          <w:szCs w:val="28"/>
        </w:rPr>
      </w:pPr>
      <w:r>
        <w:rPr>
          <w:rFonts w:ascii="宋体" w:hAnsi="宋体" w:hint="eastAsia"/>
          <w:b/>
          <w:bCs/>
          <w:color w:val="000000"/>
          <w:sz w:val="28"/>
          <w:szCs w:val="28"/>
        </w:rPr>
        <w:t>报价表</w:t>
      </w:r>
    </w:p>
    <w:p w:rsidR="000C4461" w:rsidRDefault="004E592B">
      <w:pPr>
        <w:spacing w:line="300" w:lineRule="exact"/>
        <w:rPr>
          <w:rFonts w:ascii="宋体" w:hAnsi="宋体"/>
          <w:b/>
          <w:bCs/>
          <w:color w:val="000000"/>
          <w:sz w:val="28"/>
          <w:szCs w:val="28"/>
        </w:rPr>
      </w:pPr>
      <w:r>
        <w:rPr>
          <w:rFonts w:ascii="宋体" w:hAnsi="宋体" w:hint="eastAsia"/>
          <w:b/>
          <w:bCs/>
          <w:color w:val="000000"/>
          <w:sz w:val="28"/>
          <w:szCs w:val="28"/>
        </w:rPr>
        <w:t xml:space="preserve"> </w:t>
      </w:r>
    </w:p>
    <w:p w:rsidR="000C4461" w:rsidRDefault="000C4461">
      <w:pPr>
        <w:spacing w:line="252" w:lineRule="atLeast"/>
        <w:ind w:firstLineChars="150" w:firstLine="360"/>
        <w:rPr>
          <w:rFonts w:ascii="宋体" w:hAnsi="宋体"/>
          <w:color w:val="000000"/>
          <w:sz w:val="24"/>
          <w:szCs w:val="24"/>
        </w:rPr>
      </w:pPr>
    </w:p>
    <w:tbl>
      <w:tblPr>
        <w:tblpPr w:leftFromText="180" w:rightFromText="180" w:vertAnchor="text" w:horzAnchor="page" w:tblpX="1020" w:tblpY="445"/>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339"/>
        <w:gridCol w:w="808"/>
        <w:gridCol w:w="1017"/>
        <w:gridCol w:w="807"/>
        <w:gridCol w:w="1227"/>
        <w:gridCol w:w="1009"/>
        <w:gridCol w:w="1025"/>
      </w:tblGrid>
      <w:tr w:rsidR="000C4461">
        <w:trPr>
          <w:trHeight w:val="559"/>
        </w:trPr>
        <w:tc>
          <w:tcPr>
            <w:tcW w:w="713" w:type="dxa"/>
            <w:tcBorders>
              <w:top w:val="single" w:sz="4" w:space="0" w:color="auto"/>
              <w:left w:val="single" w:sz="4" w:space="0" w:color="auto"/>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序号</w:t>
            </w:r>
          </w:p>
        </w:tc>
        <w:tc>
          <w:tcPr>
            <w:tcW w:w="3339" w:type="dxa"/>
            <w:tcBorders>
              <w:top w:val="single" w:sz="4" w:space="0" w:color="auto"/>
              <w:left w:val="nil"/>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名称</w:t>
            </w:r>
          </w:p>
        </w:tc>
        <w:tc>
          <w:tcPr>
            <w:tcW w:w="808" w:type="dxa"/>
            <w:tcBorders>
              <w:top w:val="single" w:sz="4" w:space="0" w:color="auto"/>
              <w:left w:val="nil"/>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规格型号</w:t>
            </w:r>
          </w:p>
        </w:tc>
        <w:tc>
          <w:tcPr>
            <w:tcW w:w="1017" w:type="dxa"/>
            <w:tcBorders>
              <w:top w:val="single" w:sz="4" w:space="0" w:color="auto"/>
              <w:left w:val="nil"/>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生产厂家</w:t>
            </w:r>
          </w:p>
        </w:tc>
        <w:tc>
          <w:tcPr>
            <w:tcW w:w="807" w:type="dxa"/>
            <w:tcBorders>
              <w:top w:val="single" w:sz="4" w:space="0" w:color="auto"/>
              <w:left w:val="nil"/>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数量</w:t>
            </w:r>
            <w:r>
              <w:rPr>
                <w:rFonts w:ascii="宋体" w:hAnsi="宋体" w:hint="eastAsia"/>
                <w:sz w:val="24"/>
                <w:szCs w:val="24"/>
              </w:rPr>
              <w:t>/</w:t>
            </w:r>
            <w:r>
              <w:rPr>
                <w:rFonts w:ascii="宋体" w:hAnsi="宋体" w:hint="eastAsia"/>
                <w:sz w:val="24"/>
                <w:szCs w:val="24"/>
              </w:rPr>
              <w:t>单位</w:t>
            </w:r>
          </w:p>
        </w:tc>
        <w:tc>
          <w:tcPr>
            <w:tcW w:w="1227" w:type="dxa"/>
            <w:tcBorders>
              <w:top w:val="single" w:sz="4" w:space="0" w:color="auto"/>
              <w:left w:val="nil"/>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单价（元）</w:t>
            </w:r>
          </w:p>
        </w:tc>
        <w:tc>
          <w:tcPr>
            <w:tcW w:w="1009" w:type="dxa"/>
            <w:tcBorders>
              <w:top w:val="single" w:sz="4" w:space="0" w:color="auto"/>
              <w:left w:val="nil"/>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总价（元）</w:t>
            </w:r>
          </w:p>
        </w:tc>
        <w:tc>
          <w:tcPr>
            <w:tcW w:w="1025" w:type="dxa"/>
            <w:tcBorders>
              <w:top w:val="single" w:sz="4" w:space="0" w:color="auto"/>
              <w:left w:val="nil"/>
              <w:bottom w:val="single" w:sz="4" w:space="0" w:color="auto"/>
              <w:right w:val="single" w:sz="4" w:space="0" w:color="auto"/>
            </w:tcBorders>
            <w:shd w:val="clear" w:color="auto" w:fill="D8D8D8"/>
            <w:vAlign w:val="center"/>
          </w:tcPr>
          <w:p w:rsidR="000C4461" w:rsidRDefault="004E592B">
            <w:pPr>
              <w:jc w:val="center"/>
              <w:rPr>
                <w:rFonts w:ascii="宋体" w:hAnsi="宋体"/>
                <w:sz w:val="24"/>
                <w:szCs w:val="24"/>
              </w:rPr>
            </w:pPr>
            <w:r>
              <w:rPr>
                <w:rFonts w:ascii="宋体" w:hAnsi="宋体" w:hint="eastAsia"/>
                <w:sz w:val="24"/>
                <w:szCs w:val="24"/>
              </w:rPr>
              <w:t>备注</w:t>
            </w:r>
          </w:p>
        </w:tc>
      </w:tr>
      <w:tr w:rsidR="000C4461">
        <w:trPr>
          <w:trHeight w:val="454"/>
        </w:trPr>
        <w:tc>
          <w:tcPr>
            <w:tcW w:w="713" w:type="dxa"/>
            <w:tcBorders>
              <w:top w:val="single" w:sz="4" w:space="0" w:color="auto"/>
              <w:left w:val="single" w:sz="4" w:space="0" w:color="auto"/>
              <w:bottom w:val="single" w:sz="4" w:space="0" w:color="auto"/>
              <w:right w:val="single" w:sz="4" w:space="0" w:color="auto"/>
            </w:tcBorders>
            <w:vAlign w:val="center"/>
          </w:tcPr>
          <w:p w:rsidR="000C4461" w:rsidRDefault="004E592B">
            <w:pPr>
              <w:spacing w:before="100" w:beforeAutospacing="1" w:after="100" w:afterAutospacing="1"/>
              <w:jc w:val="center"/>
              <w:rPr>
                <w:rFonts w:ascii="宋体" w:hAnsi="宋体"/>
                <w:sz w:val="24"/>
                <w:szCs w:val="24"/>
              </w:rPr>
            </w:pPr>
            <w:r>
              <w:rPr>
                <w:rFonts w:ascii="宋体" w:hAnsi="宋体" w:hint="eastAsia"/>
                <w:sz w:val="24"/>
                <w:szCs w:val="24"/>
              </w:rPr>
              <w:t>1</w:t>
            </w:r>
          </w:p>
        </w:tc>
        <w:tc>
          <w:tcPr>
            <w:tcW w:w="3339" w:type="dxa"/>
            <w:tcBorders>
              <w:top w:val="single" w:sz="4" w:space="0" w:color="auto"/>
              <w:left w:val="nil"/>
              <w:bottom w:val="single" w:sz="4" w:space="0" w:color="auto"/>
              <w:right w:val="single" w:sz="4" w:space="0" w:color="auto"/>
            </w:tcBorders>
            <w:vAlign w:val="bottom"/>
          </w:tcPr>
          <w:p w:rsidR="000C4461" w:rsidRDefault="004E592B">
            <w:pPr>
              <w:jc w:val="left"/>
              <w:rPr>
                <w:rFonts w:ascii="宋体" w:hAnsi="宋体"/>
                <w:sz w:val="24"/>
                <w:szCs w:val="24"/>
              </w:rPr>
            </w:pPr>
            <w:r>
              <w:rPr>
                <w:rFonts w:ascii="宋体" w:hAnsi="宋体" w:hint="eastAsia"/>
                <w:sz w:val="24"/>
                <w:szCs w:val="24"/>
              </w:rPr>
              <w:t>C</w:t>
            </w:r>
            <w:r>
              <w:rPr>
                <w:rFonts w:ascii="宋体" w:hAnsi="宋体"/>
                <w:sz w:val="24"/>
                <w:szCs w:val="24"/>
              </w:rPr>
              <w:t>T</w:t>
            </w:r>
          </w:p>
        </w:tc>
        <w:tc>
          <w:tcPr>
            <w:tcW w:w="808"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1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80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22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09"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25"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r>
      <w:tr w:rsidR="000C4461">
        <w:trPr>
          <w:trHeight w:val="454"/>
        </w:trPr>
        <w:tc>
          <w:tcPr>
            <w:tcW w:w="713" w:type="dxa"/>
            <w:tcBorders>
              <w:top w:val="single" w:sz="4" w:space="0" w:color="auto"/>
              <w:left w:val="single" w:sz="4" w:space="0" w:color="auto"/>
              <w:bottom w:val="single" w:sz="4" w:space="0" w:color="auto"/>
              <w:right w:val="single" w:sz="4" w:space="0" w:color="auto"/>
            </w:tcBorders>
            <w:vAlign w:val="center"/>
          </w:tcPr>
          <w:p w:rsidR="000C4461" w:rsidRDefault="004E592B">
            <w:pPr>
              <w:pStyle w:val="11"/>
              <w:ind w:firstLineChars="0" w:firstLine="0"/>
              <w:jc w:val="center"/>
              <w:rPr>
                <w:rFonts w:ascii="宋体" w:hAnsi="宋体"/>
                <w:sz w:val="24"/>
                <w:szCs w:val="24"/>
              </w:rPr>
            </w:pPr>
            <w:r>
              <w:rPr>
                <w:rFonts w:ascii="宋体" w:hAnsi="宋体" w:hint="eastAsia"/>
                <w:sz w:val="24"/>
                <w:szCs w:val="24"/>
              </w:rPr>
              <w:t>2</w:t>
            </w:r>
          </w:p>
        </w:tc>
        <w:tc>
          <w:tcPr>
            <w:tcW w:w="3339" w:type="dxa"/>
            <w:tcBorders>
              <w:top w:val="single" w:sz="4" w:space="0" w:color="auto"/>
              <w:left w:val="nil"/>
              <w:bottom w:val="single" w:sz="4" w:space="0" w:color="auto"/>
              <w:right w:val="single" w:sz="4" w:space="0" w:color="auto"/>
            </w:tcBorders>
            <w:vAlign w:val="bottom"/>
          </w:tcPr>
          <w:p w:rsidR="000C4461" w:rsidRDefault="000C4461">
            <w:pPr>
              <w:jc w:val="left"/>
              <w:rPr>
                <w:rFonts w:ascii="宋体" w:hAnsi="宋体"/>
                <w:sz w:val="24"/>
                <w:szCs w:val="24"/>
              </w:rPr>
            </w:pPr>
          </w:p>
        </w:tc>
        <w:tc>
          <w:tcPr>
            <w:tcW w:w="808"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1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80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22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09"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25"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r>
      <w:tr w:rsidR="000C4461">
        <w:trPr>
          <w:trHeight w:val="454"/>
        </w:trPr>
        <w:tc>
          <w:tcPr>
            <w:tcW w:w="713" w:type="dxa"/>
            <w:tcBorders>
              <w:top w:val="single" w:sz="4" w:space="0" w:color="auto"/>
              <w:left w:val="single" w:sz="4" w:space="0" w:color="auto"/>
              <w:bottom w:val="single" w:sz="4" w:space="0" w:color="auto"/>
              <w:right w:val="single" w:sz="4" w:space="0" w:color="auto"/>
            </w:tcBorders>
            <w:vAlign w:val="center"/>
          </w:tcPr>
          <w:p w:rsidR="000C4461" w:rsidRDefault="004E592B">
            <w:pPr>
              <w:pStyle w:val="11"/>
              <w:ind w:firstLineChars="0" w:firstLine="0"/>
              <w:jc w:val="center"/>
              <w:rPr>
                <w:rFonts w:ascii="宋体" w:hAnsi="宋体"/>
                <w:color w:val="000000"/>
                <w:sz w:val="24"/>
                <w:szCs w:val="24"/>
              </w:rPr>
            </w:pPr>
            <w:r>
              <w:rPr>
                <w:rFonts w:ascii="宋体" w:hAnsi="宋体" w:hint="eastAsia"/>
                <w:color w:val="000000"/>
                <w:sz w:val="24"/>
                <w:szCs w:val="24"/>
              </w:rPr>
              <w:t>3</w:t>
            </w:r>
          </w:p>
        </w:tc>
        <w:tc>
          <w:tcPr>
            <w:tcW w:w="3339" w:type="dxa"/>
            <w:tcBorders>
              <w:top w:val="single" w:sz="4" w:space="0" w:color="auto"/>
              <w:left w:val="nil"/>
              <w:bottom w:val="single" w:sz="4" w:space="0" w:color="auto"/>
              <w:right w:val="single" w:sz="4" w:space="0" w:color="auto"/>
            </w:tcBorders>
            <w:vAlign w:val="center"/>
          </w:tcPr>
          <w:p w:rsidR="000C4461" w:rsidRDefault="000C4461">
            <w:pPr>
              <w:jc w:val="left"/>
              <w:rPr>
                <w:rFonts w:ascii="宋体" w:hAnsi="宋体"/>
                <w:sz w:val="24"/>
                <w:szCs w:val="24"/>
                <w:highlight w:val="white"/>
              </w:rPr>
            </w:pPr>
          </w:p>
        </w:tc>
        <w:tc>
          <w:tcPr>
            <w:tcW w:w="808"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1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80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22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09"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25"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r>
      <w:tr w:rsidR="000C4461">
        <w:trPr>
          <w:trHeight w:val="454"/>
        </w:trPr>
        <w:tc>
          <w:tcPr>
            <w:tcW w:w="713" w:type="dxa"/>
            <w:tcBorders>
              <w:top w:val="single" w:sz="4" w:space="0" w:color="auto"/>
              <w:left w:val="single" w:sz="4" w:space="0" w:color="auto"/>
              <w:bottom w:val="single" w:sz="4" w:space="0" w:color="auto"/>
              <w:right w:val="single" w:sz="4" w:space="0" w:color="auto"/>
            </w:tcBorders>
            <w:vAlign w:val="center"/>
          </w:tcPr>
          <w:p w:rsidR="000C4461" w:rsidRDefault="004E592B">
            <w:pPr>
              <w:pStyle w:val="11"/>
              <w:ind w:firstLineChars="0" w:firstLine="0"/>
              <w:jc w:val="center"/>
              <w:rPr>
                <w:rFonts w:ascii="宋体" w:hAnsi="宋体"/>
                <w:color w:val="000000"/>
                <w:sz w:val="24"/>
                <w:szCs w:val="24"/>
              </w:rPr>
            </w:pPr>
            <w:r>
              <w:rPr>
                <w:rFonts w:ascii="宋体" w:hAnsi="宋体" w:hint="eastAsia"/>
                <w:color w:val="000000"/>
                <w:sz w:val="24"/>
                <w:szCs w:val="24"/>
              </w:rPr>
              <w:t>4</w:t>
            </w:r>
          </w:p>
        </w:tc>
        <w:tc>
          <w:tcPr>
            <w:tcW w:w="3339" w:type="dxa"/>
            <w:tcBorders>
              <w:top w:val="single" w:sz="4" w:space="0" w:color="auto"/>
              <w:left w:val="nil"/>
              <w:bottom w:val="single" w:sz="4" w:space="0" w:color="auto"/>
              <w:right w:val="single" w:sz="4" w:space="0" w:color="auto"/>
            </w:tcBorders>
            <w:vAlign w:val="center"/>
          </w:tcPr>
          <w:p w:rsidR="000C4461" w:rsidRDefault="000C4461">
            <w:pPr>
              <w:jc w:val="left"/>
              <w:rPr>
                <w:rFonts w:ascii="宋体" w:hAnsi="宋体"/>
                <w:sz w:val="24"/>
                <w:szCs w:val="24"/>
                <w:highlight w:val="white"/>
              </w:rPr>
            </w:pPr>
          </w:p>
        </w:tc>
        <w:tc>
          <w:tcPr>
            <w:tcW w:w="808"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1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80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22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09"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25"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r>
      <w:tr w:rsidR="000C4461">
        <w:trPr>
          <w:trHeight w:val="454"/>
        </w:trPr>
        <w:tc>
          <w:tcPr>
            <w:tcW w:w="713" w:type="dxa"/>
            <w:tcBorders>
              <w:top w:val="single" w:sz="4" w:space="0" w:color="auto"/>
              <w:left w:val="single" w:sz="4" w:space="0" w:color="auto"/>
              <w:bottom w:val="single" w:sz="4" w:space="0" w:color="auto"/>
              <w:right w:val="single" w:sz="4" w:space="0" w:color="auto"/>
            </w:tcBorders>
            <w:vAlign w:val="center"/>
          </w:tcPr>
          <w:p w:rsidR="000C4461" w:rsidRDefault="004E592B">
            <w:pPr>
              <w:pStyle w:val="11"/>
              <w:ind w:firstLineChars="0" w:firstLine="0"/>
              <w:jc w:val="center"/>
              <w:rPr>
                <w:rFonts w:ascii="宋体" w:hAnsi="宋体"/>
                <w:sz w:val="24"/>
                <w:szCs w:val="24"/>
              </w:rPr>
            </w:pPr>
            <w:r>
              <w:rPr>
                <w:rFonts w:ascii="宋体" w:hAnsi="宋体" w:hint="eastAsia"/>
                <w:sz w:val="24"/>
                <w:szCs w:val="24"/>
              </w:rPr>
              <w:t>5</w:t>
            </w:r>
          </w:p>
        </w:tc>
        <w:tc>
          <w:tcPr>
            <w:tcW w:w="3339" w:type="dxa"/>
            <w:tcBorders>
              <w:top w:val="single" w:sz="4" w:space="0" w:color="auto"/>
              <w:left w:val="nil"/>
              <w:bottom w:val="single" w:sz="4" w:space="0" w:color="auto"/>
              <w:right w:val="single" w:sz="4" w:space="0" w:color="auto"/>
            </w:tcBorders>
            <w:vAlign w:val="center"/>
          </w:tcPr>
          <w:p w:rsidR="000C4461" w:rsidRDefault="000C4461">
            <w:pPr>
              <w:jc w:val="left"/>
              <w:rPr>
                <w:rFonts w:ascii="宋体" w:hAnsi="宋体"/>
                <w:sz w:val="24"/>
                <w:szCs w:val="24"/>
                <w:highlight w:val="white"/>
              </w:rPr>
            </w:pPr>
          </w:p>
        </w:tc>
        <w:tc>
          <w:tcPr>
            <w:tcW w:w="808"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1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80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227"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09"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c>
          <w:tcPr>
            <w:tcW w:w="1025" w:type="dxa"/>
            <w:tcBorders>
              <w:top w:val="single" w:sz="4" w:space="0" w:color="auto"/>
              <w:left w:val="nil"/>
              <w:bottom w:val="single" w:sz="4" w:space="0" w:color="auto"/>
              <w:right w:val="single" w:sz="4" w:space="0" w:color="auto"/>
            </w:tcBorders>
            <w:vAlign w:val="center"/>
          </w:tcPr>
          <w:p w:rsidR="000C4461" w:rsidRDefault="000C4461">
            <w:pPr>
              <w:jc w:val="center"/>
              <w:rPr>
                <w:rFonts w:ascii="宋体" w:hAnsi="宋体"/>
                <w:sz w:val="24"/>
                <w:szCs w:val="24"/>
              </w:rPr>
            </w:pPr>
          </w:p>
        </w:tc>
      </w:tr>
      <w:tr w:rsidR="000C4461">
        <w:trPr>
          <w:trHeight w:val="454"/>
        </w:trPr>
        <w:tc>
          <w:tcPr>
            <w:tcW w:w="9945" w:type="dxa"/>
            <w:gridSpan w:val="8"/>
            <w:tcBorders>
              <w:top w:val="single" w:sz="4" w:space="0" w:color="auto"/>
              <w:left w:val="single" w:sz="4" w:space="0" w:color="auto"/>
              <w:bottom w:val="single" w:sz="4" w:space="0" w:color="auto"/>
              <w:right w:val="single" w:sz="4" w:space="0" w:color="auto"/>
            </w:tcBorders>
            <w:vAlign w:val="center"/>
          </w:tcPr>
          <w:p w:rsidR="000C4461" w:rsidRDefault="004E592B">
            <w:pPr>
              <w:spacing w:line="400" w:lineRule="exact"/>
              <w:rPr>
                <w:rFonts w:ascii="宋体" w:hAnsi="宋体"/>
                <w:b/>
                <w:bCs/>
                <w:sz w:val="24"/>
                <w:szCs w:val="24"/>
              </w:rPr>
            </w:pPr>
            <w:r>
              <w:rPr>
                <w:rFonts w:ascii="宋体" w:hAnsi="宋体" w:hint="eastAsia"/>
                <w:b/>
                <w:bCs/>
                <w:sz w:val="24"/>
                <w:szCs w:val="24"/>
              </w:rPr>
              <w:t>总报价（元）（人民币大写）：￥</w:t>
            </w:r>
          </w:p>
        </w:tc>
      </w:tr>
      <w:tr w:rsidR="000C4461">
        <w:trPr>
          <w:trHeight w:val="454"/>
        </w:trPr>
        <w:tc>
          <w:tcPr>
            <w:tcW w:w="9945" w:type="dxa"/>
            <w:gridSpan w:val="8"/>
            <w:tcBorders>
              <w:top w:val="single" w:sz="4" w:space="0" w:color="auto"/>
              <w:left w:val="single" w:sz="4" w:space="0" w:color="auto"/>
              <w:bottom w:val="single" w:sz="4" w:space="0" w:color="auto"/>
              <w:right w:val="single" w:sz="4" w:space="0" w:color="auto"/>
            </w:tcBorders>
            <w:vAlign w:val="center"/>
          </w:tcPr>
          <w:p w:rsidR="000C4461" w:rsidRDefault="004E592B">
            <w:pPr>
              <w:spacing w:line="400" w:lineRule="exact"/>
              <w:rPr>
                <w:rFonts w:ascii="宋体" w:hAnsi="宋体"/>
                <w:b/>
                <w:bCs/>
                <w:sz w:val="24"/>
                <w:szCs w:val="24"/>
              </w:rPr>
            </w:pPr>
            <w:r>
              <w:rPr>
                <w:rFonts w:ascii="宋体" w:hAnsi="宋体" w:hint="eastAsia"/>
                <w:b/>
                <w:bCs/>
                <w:sz w:val="24"/>
                <w:szCs w:val="24"/>
              </w:rPr>
              <w:t>说明：以上表格中各项可进一步细分，栏数</w:t>
            </w:r>
            <w:proofErr w:type="gramStart"/>
            <w:r>
              <w:rPr>
                <w:rFonts w:ascii="宋体" w:hAnsi="宋体" w:hint="eastAsia"/>
                <w:b/>
                <w:bCs/>
                <w:sz w:val="24"/>
                <w:szCs w:val="24"/>
              </w:rPr>
              <w:t>不够可</w:t>
            </w:r>
            <w:proofErr w:type="gramEnd"/>
            <w:r>
              <w:rPr>
                <w:rFonts w:ascii="宋体" w:hAnsi="宋体" w:hint="eastAsia"/>
                <w:b/>
                <w:bCs/>
                <w:sz w:val="24"/>
                <w:szCs w:val="24"/>
              </w:rPr>
              <w:t>自加，但序号不能变。</w:t>
            </w:r>
          </w:p>
        </w:tc>
      </w:tr>
    </w:tbl>
    <w:p w:rsidR="000C4461" w:rsidRDefault="004E592B">
      <w:pPr>
        <w:spacing w:line="252" w:lineRule="atLeast"/>
        <w:rPr>
          <w:rFonts w:ascii="宋体" w:hAnsi="宋体"/>
          <w:color w:val="000000"/>
          <w:sz w:val="24"/>
          <w:szCs w:val="24"/>
          <w:u w:val="single"/>
        </w:rPr>
      </w:pPr>
      <w:r>
        <w:rPr>
          <w:rFonts w:ascii="宋体" w:hAnsi="宋体" w:hint="eastAsia"/>
          <w:color w:val="000000"/>
          <w:sz w:val="24"/>
          <w:szCs w:val="24"/>
        </w:rPr>
        <w:t>项目名称：</w:t>
      </w:r>
      <w:r>
        <w:rPr>
          <w:rFonts w:ascii="宋体" w:hAnsi="宋体" w:hint="eastAsia"/>
          <w:sz w:val="24"/>
          <w:szCs w:val="24"/>
        </w:rPr>
        <w:t>C</w:t>
      </w:r>
      <w:r>
        <w:rPr>
          <w:rFonts w:ascii="宋体" w:hAnsi="宋体"/>
          <w:sz w:val="24"/>
          <w:szCs w:val="24"/>
        </w:rPr>
        <w:t>T</w:t>
      </w:r>
      <w:r>
        <w:rPr>
          <w:rFonts w:ascii="宋体" w:hAnsi="宋体" w:hint="eastAsia"/>
          <w:sz w:val="24"/>
          <w:szCs w:val="24"/>
          <w:highlight w:val="white"/>
        </w:rPr>
        <w:t>采购</w:t>
      </w:r>
    </w:p>
    <w:p w:rsidR="000C4461" w:rsidRDefault="004E592B">
      <w:pPr>
        <w:spacing w:line="252" w:lineRule="atLeast"/>
        <w:rPr>
          <w:rFonts w:ascii="宋体" w:hAnsi="宋体"/>
          <w:b/>
          <w:bCs/>
          <w:color w:val="000000"/>
          <w:sz w:val="24"/>
          <w:szCs w:val="24"/>
        </w:rPr>
      </w:pPr>
      <w:r>
        <w:rPr>
          <w:rFonts w:ascii="宋体" w:hAnsi="宋体" w:hint="eastAsia"/>
          <w:b/>
          <w:bCs/>
          <w:color w:val="000000"/>
          <w:sz w:val="24"/>
          <w:szCs w:val="24"/>
        </w:rPr>
        <w:t xml:space="preserve"> </w:t>
      </w:r>
    </w:p>
    <w:p w:rsidR="000C4461" w:rsidRDefault="000C4461">
      <w:pPr>
        <w:spacing w:line="252" w:lineRule="atLeast"/>
        <w:ind w:firstLineChars="225" w:firstLine="540"/>
        <w:rPr>
          <w:rFonts w:ascii="宋体" w:hAnsi="宋体"/>
          <w:color w:val="000000"/>
          <w:sz w:val="24"/>
          <w:szCs w:val="24"/>
        </w:rPr>
      </w:pPr>
    </w:p>
    <w:p w:rsidR="000C4461" w:rsidRDefault="000C4461">
      <w:pPr>
        <w:spacing w:line="252" w:lineRule="atLeast"/>
        <w:ind w:firstLineChars="225" w:firstLine="540"/>
        <w:rPr>
          <w:rFonts w:ascii="宋体" w:hAnsi="宋体"/>
          <w:color w:val="000000"/>
          <w:sz w:val="24"/>
          <w:szCs w:val="24"/>
        </w:rPr>
      </w:pPr>
    </w:p>
    <w:p w:rsidR="000C4461" w:rsidRDefault="004E592B">
      <w:pPr>
        <w:spacing w:line="252" w:lineRule="atLeast"/>
        <w:ind w:firstLineChars="225" w:firstLine="540"/>
        <w:rPr>
          <w:rFonts w:ascii="宋体" w:hAnsi="宋体"/>
          <w:color w:val="000000"/>
          <w:sz w:val="24"/>
          <w:szCs w:val="24"/>
        </w:rPr>
      </w:pPr>
      <w:r>
        <w:rPr>
          <w:rFonts w:ascii="宋体" w:hAnsi="宋体" w:hint="eastAsia"/>
          <w:color w:val="000000"/>
          <w:sz w:val="24"/>
          <w:szCs w:val="24"/>
        </w:rPr>
        <w:t>报价单位（盖章）：</w:t>
      </w:r>
      <w:r>
        <w:rPr>
          <w:rFonts w:ascii="宋体" w:hAnsi="宋体" w:hint="eastAsia"/>
          <w:color w:val="000000"/>
          <w:sz w:val="24"/>
          <w:szCs w:val="24"/>
        </w:rPr>
        <w:t xml:space="preserve">         </w:t>
      </w:r>
      <w:r>
        <w:rPr>
          <w:rFonts w:ascii="宋体" w:hAnsi="宋体" w:hint="eastAsia"/>
          <w:color w:val="000000"/>
          <w:sz w:val="24"/>
          <w:szCs w:val="24"/>
        </w:rPr>
        <w:t>联系人：</w:t>
      </w:r>
      <w:r>
        <w:rPr>
          <w:rFonts w:ascii="宋体" w:hAnsi="宋体" w:hint="eastAsia"/>
          <w:color w:val="000000"/>
          <w:sz w:val="24"/>
          <w:szCs w:val="24"/>
        </w:rPr>
        <w:t xml:space="preserve">             </w:t>
      </w:r>
      <w:r>
        <w:rPr>
          <w:rFonts w:ascii="宋体" w:hAnsi="宋体" w:hint="eastAsia"/>
          <w:color w:val="000000"/>
          <w:sz w:val="24"/>
          <w:szCs w:val="24"/>
        </w:rPr>
        <w:t>联系电话：</w:t>
      </w:r>
    </w:p>
    <w:p w:rsidR="000C4461" w:rsidRDefault="004E592B">
      <w:pPr>
        <w:spacing w:line="252" w:lineRule="atLeast"/>
        <w:rPr>
          <w:rFonts w:ascii="宋体" w:hAnsi="宋体"/>
          <w:color w:val="000000"/>
          <w:sz w:val="24"/>
          <w:szCs w:val="24"/>
        </w:rPr>
      </w:pPr>
      <w:r>
        <w:rPr>
          <w:rFonts w:ascii="宋体" w:hAnsi="宋体" w:hint="eastAsia"/>
          <w:color w:val="000000"/>
          <w:sz w:val="24"/>
          <w:szCs w:val="24"/>
        </w:rPr>
        <w:t xml:space="preserve"> </w:t>
      </w:r>
    </w:p>
    <w:p w:rsidR="000C4461" w:rsidRDefault="000C4461">
      <w:pPr>
        <w:spacing w:line="252" w:lineRule="atLeast"/>
        <w:ind w:firstLineChars="225" w:firstLine="540"/>
        <w:rPr>
          <w:rFonts w:ascii="宋体" w:hAnsi="宋体"/>
          <w:color w:val="000000"/>
          <w:sz w:val="24"/>
          <w:szCs w:val="24"/>
        </w:rPr>
      </w:pPr>
    </w:p>
    <w:p w:rsidR="000C4461" w:rsidRDefault="004E592B">
      <w:pPr>
        <w:spacing w:line="252" w:lineRule="atLeast"/>
        <w:ind w:firstLineChars="225" w:firstLine="540"/>
        <w:rPr>
          <w:rFonts w:ascii="宋体" w:hAnsi="宋体"/>
          <w:color w:val="000000"/>
          <w:sz w:val="24"/>
          <w:szCs w:val="24"/>
        </w:rPr>
      </w:pPr>
      <w:r>
        <w:rPr>
          <w:rFonts w:ascii="宋体" w:hAnsi="宋体" w:hint="eastAsia"/>
          <w:color w:val="000000"/>
          <w:sz w:val="24"/>
          <w:szCs w:val="24"/>
        </w:rPr>
        <w:t>签字或签章：</w:t>
      </w:r>
      <w:r>
        <w:rPr>
          <w:rFonts w:ascii="宋体" w:hAnsi="宋体" w:hint="eastAsia"/>
          <w:color w:val="000000"/>
          <w:sz w:val="24"/>
          <w:szCs w:val="24"/>
        </w:rPr>
        <w:t xml:space="preserve">                       </w:t>
      </w:r>
      <w:r>
        <w:rPr>
          <w:rFonts w:ascii="宋体" w:hAnsi="宋体" w:hint="eastAsia"/>
          <w:color w:val="000000"/>
          <w:sz w:val="24"/>
          <w:szCs w:val="24"/>
        </w:rPr>
        <w:t>年</w:t>
      </w:r>
      <w:r>
        <w:rPr>
          <w:rFonts w:ascii="宋体" w:hAnsi="宋体" w:hint="eastAsia"/>
          <w:color w:val="000000"/>
          <w:sz w:val="24"/>
          <w:szCs w:val="24"/>
        </w:rPr>
        <w:t xml:space="preserve">      </w:t>
      </w:r>
      <w:r>
        <w:rPr>
          <w:rFonts w:ascii="宋体" w:hAnsi="宋体" w:hint="eastAsia"/>
          <w:color w:val="000000"/>
          <w:sz w:val="24"/>
          <w:szCs w:val="24"/>
        </w:rPr>
        <w:t>月</w:t>
      </w:r>
      <w:r>
        <w:rPr>
          <w:rFonts w:ascii="宋体" w:hAnsi="宋体" w:hint="eastAsia"/>
          <w:color w:val="000000"/>
          <w:sz w:val="24"/>
          <w:szCs w:val="24"/>
        </w:rPr>
        <w:t xml:space="preserve">      </w:t>
      </w:r>
      <w:r>
        <w:rPr>
          <w:rFonts w:ascii="宋体" w:hAnsi="宋体" w:hint="eastAsia"/>
          <w:color w:val="000000"/>
          <w:sz w:val="24"/>
          <w:szCs w:val="24"/>
        </w:rPr>
        <w:t>日</w:t>
      </w:r>
    </w:p>
    <w:p w:rsidR="000C4461" w:rsidRDefault="004E592B">
      <w:pPr>
        <w:snapToGrid w:val="0"/>
        <w:spacing w:line="360" w:lineRule="auto"/>
        <w:ind w:right="-82"/>
        <w:rPr>
          <w:rFonts w:ascii="宋体" w:hAnsi="宋体"/>
          <w:b/>
          <w:bCs/>
          <w:sz w:val="24"/>
          <w:szCs w:val="24"/>
        </w:rPr>
      </w:pPr>
      <w:r>
        <w:rPr>
          <w:rFonts w:ascii="宋体" w:hAnsi="宋体" w:hint="eastAsia"/>
          <w:b/>
          <w:bCs/>
          <w:sz w:val="24"/>
          <w:szCs w:val="24"/>
        </w:rPr>
        <w:t xml:space="preserve"> </w:t>
      </w:r>
    </w:p>
    <w:p w:rsidR="000C4461" w:rsidRDefault="000C4461"/>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p w:rsidR="000C4461" w:rsidRDefault="000C4461">
      <w:pPr>
        <w:rPr>
          <w:rFonts w:ascii="宋体" w:hAnsi="宋体"/>
          <w:b/>
          <w:bCs/>
          <w:sz w:val="32"/>
          <w:szCs w:val="32"/>
        </w:rPr>
      </w:pPr>
    </w:p>
    <w:sectPr w:rsidR="000C4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2B" w:rsidRDefault="004E592B">
      <w:r>
        <w:separator/>
      </w:r>
    </w:p>
  </w:endnote>
  <w:endnote w:type="continuationSeparator" w:id="0">
    <w:p w:rsidR="004E592B" w:rsidRDefault="004E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60405020304"/>
    <w:charset w:val="00"/>
    <w:family w:val="roman"/>
    <w:pitch w:val="variable"/>
    <w:sig w:usb0="20002A87" w:usb1="00000000" w:usb2="00000000"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2B" w:rsidRDefault="004E592B">
      <w:r>
        <w:separator/>
      </w:r>
    </w:p>
  </w:footnote>
  <w:footnote w:type="continuationSeparator" w:id="0">
    <w:p w:rsidR="004E592B" w:rsidRDefault="004E5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E7CE1"/>
    <w:multiLevelType w:val="singleLevel"/>
    <w:tmpl w:val="FCAE7CE1"/>
    <w:lvl w:ilvl="0">
      <w:start w:val="1"/>
      <w:numFmt w:val="decimal"/>
      <w:suff w:val="nothing"/>
      <w:lvlText w:val="%1）"/>
      <w:lvlJc w:val="left"/>
    </w:lvl>
  </w:abstractNum>
  <w:abstractNum w:abstractNumId="1">
    <w:nsid w:val="133A4EA0"/>
    <w:multiLevelType w:val="multilevel"/>
    <w:tmpl w:val="133A4EA0"/>
    <w:lvl w:ilvl="0">
      <w:start w:val="1"/>
      <w:numFmt w:val="decimal"/>
      <w:lvlText w:val="%1."/>
      <w:lvlJc w:val="left"/>
      <w:pPr>
        <w:ind w:left="-389" w:hanging="420"/>
      </w:pPr>
      <w:rPr>
        <w:rFonts w:ascii="Times New Roman" w:hAnsi="Times New Roman" w:cs="Times New Roman" w:hint="default"/>
      </w:rPr>
    </w:lvl>
    <w:lvl w:ilvl="1">
      <w:start w:val="1"/>
      <w:numFmt w:val="decimal"/>
      <w:lvlText w:val="%2)"/>
      <w:lvlJc w:val="left"/>
      <w:pPr>
        <w:ind w:left="31" w:hanging="420"/>
      </w:pPr>
      <w:rPr>
        <w:rFonts w:ascii="宋体" w:eastAsia="宋体" w:hAnsi="宋体" w:hint="eastAsia"/>
        <w:b w:val="0"/>
        <w:bCs w:val="0"/>
      </w:rPr>
    </w:lvl>
    <w:lvl w:ilvl="2">
      <w:start w:val="1"/>
      <w:numFmt w:val="decimal"/>
      <w:lvlText w:val="4.%3)"/>
      <w:lvlJc w:val="left"/>
      <w:pPr>
        <w:ind w:left="451" w:hanging="420"/>
      </w:pPr>
      <w:rPr>
        <w:rFonts w:ascii="宋体" w:eastAsia="宋体" w:hAnsi="宋体" w:hint="eastAsia"/>
      </w:rPr>
    </w:lvl>
    <w:lvl w:ilvl="3">
      <w:start w:val="1"/>
      <w:numFmt w:val="lowerLetter"/>
      <w:lvlText w:val="%4)"/>
      <w:lvlJc w:val="left"/>
      <w:pPr>
        <w:ind w:left="871" w:hanging="420"/>
      </w:pPr>
      <w:rPr>
        <w:rFonts w:ascii="Times New Roman" w:hAnsi="Times New Roman" w:cs="Times New Roman" w:hint="default"/>
      </w:rPr>
    </w:lvl>
    <w:lvl w:ilvl="4">
      <w:start w:val="4"/>
      <w:numFmt w:val="japaneseCounting"/>
      <w:lvlText w:val="%5、"/>
      <w:lvlJc w:val="left"/>
      <w:pPr>
        <w:ind w:left="1591" w:hanging="720"/>
      </w:pPr>
      <w:rPr>
        <w:rFonts w:ascii="Times New Roman" w:eastAsia="PMingLiU" w:hAnsi="Times New Roman" w:cs="Times New Roman" w:hint="default"/>
      </w:rPr>
    </w:lvl>
    <w:lvl w:ilvl="5">
      <w:start w:val="1"/>
      <w:numFmt w:val="lowerRoman"/>
      <w:lvlText w:val="%6."/>
      <w:lvlJc w:val="right"/>
      <w:pPr>
        <w:ind w:left="1711" w:hanging="420"/>
      </w:pPr>
      <w:rPr>
        <w:rFonts w:ascii="Times New Roman" w:hAnsi="Times New Roman" w:cs="Times New Roman" w:hint="default"/>
      </w:rPr>
    </w:lvl>
    <w:lvl w:ilvl="6">
      <w:start w:val="1"/>
      <w:numFmt w:val="decimal"/>
      <w:lvlText w:val="%7."/>
      <w:lvlJc w:val="left"/>
      <w:pPr>
        <w:ind w:left="2131" w:hanging="420"/>
      </w:pPr>
      <w:rPr>
        <w:rFonts w:ascii="Times New Roman" w:hAnsi="Times New Roman" w:cs="Times New Roman" w:hint="default"/>
      </w:rPr>
    </w:lvl>
    <w:lvl w:ilvl="7">
      <w:start w:val="1"/>
      <w:numFmt w:val="lowerLetter"/>
      <w:lvlText w:val="%8)"/>
      <w:lvlJc w:val="left"/>
      <w:pPr>
        <w:ind w:left="2551" w:hanging="420"/>
      </w:pPr>
      <w:rPr>
        <w:rFonts w:ascii="Times New Roman" w:hAnsi="Times New Roman" w:cs="Times New Roman" w:hint="default"/>
      </w:rPr>
    </w:lvl>
    <w:lvl w:ilvl="8">
      <w:start w:val="1"/>
      <w:numFmt w:val="lowerRoman"/>
      <w:lvlText w:val="%9."/>
      <w:lvlJc w:val="right"/>
      <w:pPr>
        <w:ind w:left="2971"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61"/>
    <w:rsid w:val="000C4461"/>
    <w:rsid w:val="004E592B"/>
    <w:rsid w:val="005F040D"/>
    <w:rsid w:val="15821024"/>
    <w:rsid w:val="4B86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1"/>
    </w:rPr>
  </w:style>
  <w:style w:type="paragraph" w:styleId="1">
    <w:name w:val="heading 1"/>
    <w:basedOn w:val="a"/>
    <w:next w:val="a"/>
    <w:uiPriority w:val="99"/>
    <w:qFormat/>
    <w:pPr>
      <w:keepNext/>
      <w:keepLines/>
      <w:spacing w:before="340" w:after="330" w:line="576" w:lineRule="auto"/>
      <w:outlineLvl w:val="0"/>
    </w:pPr>
    <w:rPr>
      <w:rFonts w:eastAsia="微软雅黑"/>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szCs w:val="18"/>
    </w:rPr>
  </w:style>
  <w:style w:type="paragraph" w:styleId="a4">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qFormat/>
    <w:pPr>
      <w:ind w:firstLineChars="200" w:firstLine="420"/>
    </w:pPr>
  </w:style>
  <w:style w:type="paragraph" w:customStyle="1" w:styleId="11">
    <w:name w:val="列出段落11"/>
    <w:basedOn w:val="a"/>
    <w:qFormat/>
    <w:pPr>
      <w:ind w:firstLineChars="200" w:firstLine="420"/>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1"/>
    </w:rPr>
  </w:style>
  <w:style w:type="paragraph" w:styleId="1">
    <w:name w:val="heading 1"/>
    <w:basedOn w:val="a"/>
    <w:next w:val="a"/>
    <w:uiPriority w:val="99"/>
    <w:qFormat/>
    <w:pPr>
      <w:keepNext/>
      <w:keepLines/>
      <w:spacing w:before="340" w:after="330" w:line="576" w:lineRule="auto"/>
      <w:outlineLvl w:val="0"/>
    </w:pPr>
    <w:rPr>
      <w:rFonts w:eastAsia="微软雅黑"/>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szCs w:val="18"/>
    </w:rPr>
  </w:style>
  <w:style w:type="paragraph" w:styleId="a4">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qFormat/>
    <w:pPr>
      <w:ind w:firstLineChars="200" w:firstLine="420"/>
    </w:pPr>
  </w:style>
  <w:style w:type="paragraph" w:customStyle="1" w:styleId="11">
    <w:name w:val="列出段落11"/>
    <w:basedOn w:val="a"/>
    <w:qFormat/>
    <w:pPr>
      <w:ind w:firstLineChars="200" w:firstLine="420"/>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405</Words>
  <Characters>2315</Characters>
  <Application>Microsoft Office Word</Application>
  <DocSecurity>0</DocSecurity>
  <Lines>19</Lines>
  <Paragraphs>5</Paragraphs>
  <ScaleCrop>false</ScaleCrop>
  <Company>China</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2014-10-29T12:08:00Z</dcterms:created>
  <dcterms:modified xsi:type="dcterms:W3CDTF">2020-11-20T03:33:00Z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